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6AF8" w:rsidRPr="000D6AF8" w:rsidRDefault="00923539" w:rsidP="000D6AF8">
      <w:pPr>
        <w:spacing w:before="100" w:beforeAutospacing="1" w:after="100" w:afterAutospacing="1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22824</w:t>
      </w:r>
      <w:r w:rsidR="000D6AF8" w:rsidRPr="000D6AF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VELEUČILIŠTE 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U ŠIBENIKU</w:t>
      </w:r>
    </w:p>
    <w:p w:rsidR="000D6AF8" w:rsidRPr="000D6AF8" w:rsidRDefault="00F3376E" w:rsidP="000D6AF8">
      <w:pPr>
        <w:spacing w:before="100" w:beforeAutospacing="1" w:after="100" w:afterAutospacing="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3376E">
        <w:rPr>
          <w:rFonts w:ascii="Times New Roman" w:eastAsia="Calibri" w:hAnsi="Times New Roman" w:cs="Times New Roman"/>
          <w:b/>
          <w:sz w:val="28"/>
          <w:szCs w:val="28"/>
        </w:rPr>
        <w:t>IZVJEŠTAJ O STANJU POTRAŽIVANJA I DOSPJELIH OBVEZA TE O STANJU POTENCIJALNIH OBVEZA PO OSNOVI SUDSKIH SPOROVA</w:t>
      </w:r>
      <w:r w:rsidR="00BE3CAB">
        <w:rPr>
          <w:rFonts w:ascii="Times New Roman" w:eastAsia="Calibri" w:hAnsi="Times New Roman" w:cs="Times New Roman"/>
          <w:b/>
          <w:sz w:val="28"/>
          <w:szCs w:val="28"/>
        </w:rPr>
        <w:t xml:space="preserve"> ZA 202</w:t>
      </w:r>
      <w:r w:rsidR="007C3C17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BE3CAB">
        <w:rPr>
          <w:rFonts w:ascii="Times New Roman" w:eastAsia="Calibri" w:hAnsi="Times New Roman" w:cs="Times New Roman"/>
          <w:b/>
          <w:sz w:val="28"/>
          <w:szCs w:val="28"/>
        </w:rPr>
        <w:t>. GODINU</w:t>
      </w:r>
    </w:p>
    <w:p w:rsidR="00F3376E" w:rsidRDefault="00F3376E" w:rsidP="00F3376E">
      <w:pPr>
        <w:spacing w:before="100" w:beforeAutospacing="1" w:after="100" w:afterAutospacing="1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Sukladno </w:t>
      </w:r>
      <w:r w:rsidRPr="00F3376E">
        <w:rPr>
          <w:rFonts w:ascii="Times New Roman" w:eastAsia="Calibri" w:hAnsi="Times New Roman" w:cs="Times New Roman"/>
          <w:sz w:val="24"/>
        </w:rPr>
        <w:t>članku 50. Pravilnika</w:t>
      </w:r>
      <w:r>
        <w:rPr>
          <w:rFonts w:ascii="Times New Roman" w:eastAsia="Calibri" w:hAnsi="Times New Roman" w:cs="Times New Roman"/>
          <w:sz w:val="24"/>
        </w:rPr>
        <w:t xml:space="preserve"> o</w:t>
      </w:r>
      <w:r w:rsidRPr="00F3376E">
        <w:rPr>
          <w:rFonts w:ascii="Times New Roman" w:eastAsia="Calibri" w:hAnsi="Times New Roman" w:cs="Times New Roman"/>
          <w:sz w:val="24"/>
        </w:rPr>
        <w:t xml:space="preserve"> polugodišnjem i godišnjem izvještaju o izvršenju proračuna i financijskog plana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Pr="00F3376E">
        <w:rPr>
          <w:rFonts w:ascii="Times New Roman" w:eastAsia="Calibri" w:hAnsi="Times New Roman" w:cs="Times New Roman"/>
          <w:sz w:val="24"/>
        </w:rPr>
        <w:t>(N</w:t>
      </w:r>
      <w:r>
        <w:rPr>
          <w:rFonts w:ascii="Times New Roman" w:eastAsia="Calibri" w:hAnsi="Times New Roman" w:cs="Times New Roman"/>
          <w:sz w:val="24"/>
        </w:rPr>
        <w:t xml:space="preserve">arodne novine br. </w:t>
      </w:r>
      <w:r w:rsidRPr="00F3376E">
        <w:rPr>
          <w:rFonts w:ascii="Times New Roman" w:eastAsia="Calibri" w:hAnsi="Times New Roman" w:cs="Times New Roman"/>
          <w:sz w:val="24"/>
        </w:rPr>
        <w:t>85/23)</w:t>
      </w:r>
      <w:r>
        <w:rPr>
          <w:rFonts w:ascii="Times New Roman" w:eastAsia="Calibri" w:hAnsi="Times New Roman" w:cs="Times New Roman"/>
          <w:sz w:val="24"/>
        </w:rPr>
        <w:t xml:space="preserve">, Izvještaj </w:t>
      </w:r>
      <w:r w:rsidRPr="00F3376E">
        <w:rPr>
          <w:rFonts w:ascii="Times New Roman" w:eastAsia="Calibri" w:hAnsi="Times New Roman" w:cs="Times New Roman"/>
          <w:sz w:val="24"/>
        </w:rPr>
        <w:t>o stanju potraživanja i dospjelih obveza te o stanju potencijalnih obveza po osnovi sudskih sporova</w:t>
      </w:r>
      <w:r>
        <w:rPr>
          <w:rFonts w:ascii="Times New Roman" w:eastAsia="Calibri" w:hAnsi="Times New Roman" w:cs="Times New Roman"/>
          <w:sz w:val="24"/>
        </w:rPr>
        <w:t xml:space="preserve"> sadrži stanje potraživanja, dospjelih obveza i potencijalnih obveza po osnovi sudskih sporova na dan 31. prosinca 202</w:t>
      </w:r>
      <w:r w:rsidR="007C3C17">
        <w:rPr>
          <w:rFonts w:ascii="Times New Roman" w:eastAsia="Calibri" w:hAnsi="Times New Roman" w:cs="Times New Roman"/>
          <w:sz w:val="24"/>
        </w:rPr>
        <w:t>4</w:t>
      </w:r>
      <w:r>
        <w:rPr>
          <w:rFonts w:ascii="Times New Roman" w:eastAsia="Calibri" w:hAnsi="Times New Roman" w:cs="Times New Roman"/>
          <w:sz w:val="24"/>
        </w:rPr>
        <w:t>. godine kako slijedi.</w:t>
      </w:r>
    </w:p>
    <w:tbl>
      <w:tblPr>
        <w:tblStyle w:val="TableGrid"/>
        <w:tblW w:w="3986" w:type="pct"/>
        <w:jc w:val="center"/>
        <w:tblLook w:val="04A0" w:firstRow="1" w:lastRow="0" w:firstColumn="1" w:lastColumn="0" w:noHBand="0" w:noVBand="1"/>
      </w:tblPr>
      <w:tblGrid>
        <w:gridCol w:w="562"/>
        <w:gridCol w:w="4535"/>
        <w:gridCol w:w="2127"/>
      </w:tblGrid>
      <w:tr w:rsidR="00F3376E" w:rsidRPr="00F3376E" w:rsidTr="0084112F">
        <w:trPr>
          <w:trHeight w:val="340"/>
          <w:jc w:val="center"/>
        </w:trPr>
        <w:tc>
          <w:tcPr>
            <w:tcW w:w="562" w:type="dxa"/>
            <w:vAlign w:val="center"/>
          </w:tcPr>
          <w:p w:rsidR="00F3376E" w:rsidRPr="00F3376E" w:rsidRDefault="00F3376E" w:rsidP="00F3376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#</w:t>
            </w:r>
          </w:p>
        </w:tc>
        <w:tc>
          <w:tcPr>
            <w:tcW w:w="4536" w:type="dxa"/>
            <w:vAlign w:val="center"/>
          </w:tcPr>
          <w:p w:rsidR="00F3376E" w:rsidRPr="00F3376E" w:rsidRDefault="00C24428" w:rsidP="00F3376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Pozicija</w:t>
            </w:r>
          </w:p>
        </w:tc>
        <w:tc>
          <w:tcPr>
            <w:tcW w:w="2127" w:type="dxa"/>
            <w:vAlign w:val="center"/>
          </w:tcPr>
          <w:p w:rsidR="00F3376E" w:rsidRPr="00F3376E" w:rsidRDefault="00F3376E" w:rsidP="00F3376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Stanje na dan 31.12.202</w:t>
            </w:r>
            <w:r w:rsidR="007C3C17">
              <w:rPr>
                <w:rFonts w:ascii="Times New Roman" w:eastAsia="Calibri" w:hAnsi="Times New Roman" w:cs="Times New Roman"/>
              </w:rPr>
              <w:t>4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F3376E" w:rsidRPr="00F3376E" w:rsidTr="0084112F">
        <w:trPr>
          <w:trHeight w:val="340"/>
          <w:jc w:val="center"/>
        </w:trPr>
        <w:tc>
          <w:tcPr>
            <w:tcW w:w="562" w:type="dxa"/>
            <w:vAlign w:val="center"/>
          </w:tcPr>
          <w:p w:rsidR="00F3376E" w:rsidRPr="00F3376E" w:rsidRDefault="00F3376E" w:rsidP="00F3376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4536" w:type="dxa"/>
            <w:vAlign w:val="center"/>
          </w:tcPr>
          <w:p w:rsidR="00F3376E" w:rsidRPr="00F3376E" w:rsidRDefault="00F3376E" w:rsidP="00F3376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Nenaplaćena potraživanja</w:t>
            </w:r>
          </w:p>
        </w:tc>
        <w:tc>
          <w:tcPr>
            <w:tcW w:w="2127" w:type="dxa"/>
            <w:vAlign w:val="center"/>
          </w:tcPr>
          <w:p w:rsidR="00F3376E" w:rsidRPr="00F3376E" w:rsidRDefault="00A61FB6" w:rsidP="00815B10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38.234,30</w:t>
            </w:r>
          </w:p>
        </w:tc>
      </w:tr>
      <w:tr w:rsidR="00F3376E" w:rsidRPr="00F3376E" w:rsidTr="0084112F">
        <w:trPr>
          <w:trHeight w:val="340"/>
          <w:jc w:val="center"/>
        </w:trPr>
        <w:tc>
          <w:tcPr>
            <w:tcW w:w="562" w:type="dxa"/>
            <w:vAlign w:val="center"/>
          </w:tcPr>
          <w:p w:rsidR="00F3376E" w:rsidRPr="00F3376E" w:rsidRDefault="00F3376E" w:rsidP="00F3376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4536" w:type="dxa"/>
            <w:vAlign w:val="center"/>
          </w:tcPr>
          <w:p w:rsidR="00F3376E" w:rsidRPr="00F3376E" w:rsidRDefault="00815B10" w:rsidP="00815B1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Nepodmirene dospjele obveze</w:t>
            </w:r>
          </w:p>
        </w:tc>
        <w:tc>
          <w:tcPr>
            <w:tcW w:w="2127" w:type="dxa"/>
            <w:vAlign w:val="center"/>
          </w:tcPr>
          <w:p w:rsidR="00F3376E" w:rsidRPr="00F3376E" w:rsidRDefault="00A61FB6" w:rsidP="00815B10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801,66</w:t>
            </w:r>
          </w:p>
        </w:tc>
      </w:tr>
      <w:tr w:rsidR="00F3376E" w:rsidRPr="00F3376E" w:rsidTr="0084112F">
        <w:trPr>
          <w:trHeight w:val="340"/>
          <w:jc w:val="center"/>
        </w:trPr>
        <w:tc>
          <w:tcPr>
            <w:tcW w:w="562" w:type="dxa"/>
            <w:vAlign w:val="center"/>
          </w:tcPr>
          <w:p w:rsidR="00F3376E" w:rsidRPr="00F3376E" w:rsidRDefault="00F3376E" w:rsidP="00F3376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4536" w:type="dxa"/>
            <w:vAlign w:val="center"/>
          </w:tcPr>
          <w:p w:rsidR="00F3376E" w:rsidRPr="00F3376E" w:rsidRDefault="00815B10" w:rsidP="00F3376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Potencijalne obveze</w:t>
            </w:r>
            <w:r w:rsidRPr="00815B10">
              <w:rPr>
                <w:rFonts w:ascii="Times New Roman" w:eastAsia="Calibri" w:hAnsi="Times New Roman" w:cs="Times New Roman"/>
              </w:rPr>
              <w:t xml:space="preserve"> po osnovi sudskih sporova</w:t>
            </w:r>
          </w:p>
        </w:tc>
        <w:tc>
          <w:tcPr>
            <w:tcW w:w="2127" w:type="dxa"/>
            <w:vAlign w:val="center"/>
          </w:tcPr>
          <w:p w:rsidR="00F3376E" w:rsidRPr="00F3376E" w:rsidRDefault="00923539" w:rsidP="00815B10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</w:tr>
    </w:tbl>
    <w:p w:rsidR="00A61FB6" w:rsidRDefault="00C24428" w:rsidP="00C24428">
      <w:pPr>
        <w:spacing w:before="100" w:beforeAutospacing="1" w:after="100" w:afterAutospacing="1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Nenaplaćena potraživanja (pozicija 1.) u iznosu od </w:t>
      </w:r>
      <w:r w:rsidR="00A61FB6">
        <w:rPr>
          <w:rFonts w:ascii="Times New Roman" w:eastAsia="Calibri" w:hAnsi="Times New Roman" w:cs="Times New Roman"/>
          <w:sz w:val="24"/>
        </w:rPr>
        <w:t>38.234,30</w:t>
      </w:r>
      <w:r>
        <w:rPr>
          <w:rFonts w:ascii="Times New Roman" w:eastAsia="Calibri" w:hAnsi="Times New Roman" w:cs="Times New Roman"/>
          <w:sz w:val="24"/>
        </w:rPr>
        <w:t xml:space="preserve"> EUR</w:t>
      </w:r>
      <w:r w:rsidRPr="00C24428"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odnose se primarno na potraživanja po osnovi prihoda od studentskih školarina,</w:t>
      </w:r>
      <w:r w:rsidR="00D8789E">
        <w:rPr>
          <w:rFonts w:ascii="Times New Roman" w:eastAsia="Calibri" w:hAnsi="Times New Roman" w:cs="Times New Roman"/>
          <w:sz w:val="24"/>
        </w:rPr>
        <w:t xml:space="preserve"> te manjim dijelom na </w:t>
      </w:r>
      <w:r w:rsidR="00623F2F">
        <w:rPr>
          <w:rFonts w:ascii="Times New Roman" w:eastAsia="Calibri" w:hAnsi="Times New Roman" w:cs="Times New Roman"/>
          <w:sz w:val="24"/>
        </w:rPr>
        <w:t xml:space="preserve">potraživanja za </w:t>
      </w:r>
      <w:r w:rsidR="00D8789E">
        <w:rPr>
          <w:rFonts w:ascii="Times New Roman" w:eastAsia="Calibri" w:hAnsi="Times New Roman" w:cs="Times New Roman"/>
          <w:sz w:val="24"/>
        </w:rPr>
        <w:t>prihode od tečaj</w:t>
      </w:r>
      <w:r w:rsidR="006D5A35">
        <w:rPr>
          <w:rFonts w:ascii="Times New Roman" w:eastAsia="Calibri" w:hAnsi="Times New Roman" w:cs="Times New Roman"/>
          <w:sz w:val="24"/>
        </w:rPr>
        <w:t xml:space="preserve">a </w:t>
      </w:r>
      <w:r w:rsidR="00D8789E">
        <w:rPr>
          <w:rFonts w:ascii="Times New Roman" w:eastAsia="Calibri" w:hAnsi="Times New Roman" w:cs="Times New Roman"/>
          <w:sz w:val="24"/>
        </w:rPr>
        <w:t>turističkih vodiča</w:t>
      </w:r>
      <w:r w:rsidR="006D5A35">
        <w:rPr>
          <w:rFonts w:ascii="Times New Roman" w:eastAsia="Calibri" w:hAnsi="Times New Roman" w:cs="Times New Roman"/>
          <w:sz w:val="24"/>
        </w:rPr>
        <w:t xml:space="preserve"> i</w:t>
      </w:r>
      <w:r w:rsidR="00D8789E">
        <w:rPr>
          <w:rFonts w:ascii="Times New Roman" w:eastAsia="Calibri" w:hAnsi="Times New Roman" w:cs="Times New Roman"/>
          <w:sz w:val="24"/>
        </w:rPr>
        <w:t xml:space="preserve"> ugovorenih najamnina.</w:t>
      </w:r>
      <w:r>
        <w:rPr>
          <w:rFonts w:ascii="Times New Roman" w:eastAsia="Calibri" w:hAnsi="Times New Roman" w:cs="Times New Roman"/>
          <w:sz w:val="24"/>
        </w:rPr>
        <w:t xml:space="preserve"> N</w:t>
      </w:r>
      <w:r w:rsidRPr="00C24428">
        <w:rPr>
          <w:rFonts w:ascii="Times New Roman" w:eastAsia="Calibri" w:hAnsi="Times New Roman" w:cs="Times New Roman"/>
          <w:sz w:val="24"/>
        </w:rPr>
        <w:t>epodmiren</w:t>
      </w:r>
      <w:r>
        <w:rPr>
          <w:rFonts w:ascii="Times New Roman" w:eastAsia="Calibri" w:hAnsi="Times New Roman" w:cs="Times New Roman"/>
          <w:sz w:val="24"/>
        </w:rPr>
        <w:t xml:space="preserve">e </w:t>
      </w:r>
      <w:r w:rsidRPr="00C24428">
        <w:rPr>
          <w:rFonts w:ascii="Times New Roman" w:eastAsia="Calibri" w:hAnsi="Times New Roman" w:cs="Times New Roman"/>
          <w:sz w:val="24"/>
        </w:rPr>
        <w:t>dospjel</w:t>
      </w:r>
      <w:r>
        <w:rPr>
          <w:rFonts w:ascii="Times New Roman" w:eastAsia="Calibri" w:hAnsi="Times New Roman" w:cs="Times New Roman"/>
          <w:sz w:val="24"/>
        </w:rPr>
        <w:t>e obveze</w:t>
      </w:r>
      <w:r w:rsidRPr="00C24428"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 xml:space="preserve">(pozicija 2.) u iznosu od </w:t>
      </w:r>
      <w:r w:rsidR="00A61FB6">
        <w:rPr>
          <w:rFonts w:ascii="Times New Roman" w:eastAsia="Calibri" w:hAnsi="Times New Roman" w:cs="Times New Roman"/>
          <w:sz w:val="24"/>
        </w:rPr>
        <w:t>801,66</w:t>
      </w:r>
      <w:r>
        <w:rPr>
          <w:rFonts w:ascii="Times New Roman" w:eastAsia="Calibri" w:hAnsi="Times New Roman" w:cs="Times New Roman"/>
          <w:sz w:val="24"/>
        </w:rPr>
        <w:t xml:space="preserve"> EUR odnose se na nepodmirene obveze po osnovi primljenih računa za materijalne </w:t>
      </w:r>
      <w:r w:rsidR="00A61FB6">
        <w:rPr>
          <w:rFonts w:ascii="Times New Roman" w:eastAsia="Calibri" w:hAnsi="Times New Roman" w:cs="Times New Roman"/>
          <w:sz w:val="24"/>
        </w:rPr>
        <w:t>rashode.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</w:rPr>
        <w:t xml:space="preserve"> </w:t>
      </w:r>
    </w:p>
    <w:p w:rsidR="00AC66CF" w:rsidRDefault="00D8789E" w:rsidP="00C24428">
      <w:pPr>
        <w:spacing w:before="100" w:beforeAutospacing="1" w:after="100" w:afterAutospacing="1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Na dan 31.12.202</w:t>
      </w:r>
      <w:r w:rsidR="00A61FB6">
        <w:rPr>
          <w:rFonts w:ascii="Times New Roman" w:eastAsia="Calibri" w:hAnsi="Times New Roman" w:cs="Times New Roman"/>
          <w:sz w:val="24"/>
        </w:rPr>
        <w:t>4</w:t>
      </w:r>
      <w:r>
        <w:rPr>
          <w:rFonts w:ascii="Times New Roman" w:eastAsia="Calibri" w:hAnsi="Times New Roman" w:cs="Times New Roman"/>
          <w:sz w:val="24"/>
        </w:rPr>
        <w:t>. godine  Veleučilište u Šibeniku nema p</w:t>
      </w:r>
      <w:r w:rsidR="00C24428" w:rsidRPr="00C24428">
        <w:rPr>
          <w:rFonts w:ascii="Times New Roman" w:eastAsia="Calibri" w:hAnsi="Times New Roman" w:cs="Times New Roman"/>
          <w:sz w:val="24"/>
        </w:rPr>
        <w:t>otencijaln</w:t>
      </w:r>
      <w:r>
        <w:rPr>
          <w:rFonts w:ascii="Times New Roman" w:eastAsia="Calibri" w:hAnsi="Times New Roman" w:cs="Times New Roman"/>
          <w:sz w:val="24"/>
        </w:rPr>
        <w:t>ih</w:t>
      </w:r>
      <w:r w:rsidR="00C24428">
        <w:rPr>
          <w:rFonts w:ascii="Times New Roman" w:eastAsia="Calibri" w:hAnsi="Times New Roman" w:cs="Times New Roman"/>
          <w:sz w:val="24"/>
        </w:rPr>
        <w:t xml:space="preserve"> </w:t>
      </w:r>
      <w:r w:rsidR="00C24428" w:rsidRPr="00C24428">
        <w:rPr>
          <w:rFonts w:ascii="Times New Roman" w:eastAsia="Calibri" w:hAnsi="Times New Roman" w:cs="Times New Roman"/>
          <w:sz w:val="24"/>
        </w:rPr>
        <w:t>obvez</w:t>
      </w:r>
      <w:r>
        <w:rPr>
          <w:rFonts w:ascii="Times New Roman" w:eastAsia="Calibri" w:hAnsi="Times New Roman" w:cs="Times New Roman"/>
          <w:sz w:val="24"/>
        </w:rPr>
        <w:t>a</w:t>
      </w:r>
      <w:r w:rsidR="00C24428" w:rsidRPr="00C24428">
        <w:rPr>
          <w:rFonts w:ascii="Times New Roman" w:eastAsia="Calibri" w:hAnsi="Times New Roman" w:cs="Times New Roman"/>
          <w:sz w:val="24"/>
        </w:rPr>
        <w:t xml:space="preserve"> po osnovi sudskih sporova </w:t>
      </w:r>
      <w:r w:rsidR="00C24428">
        <w:rPr>
          <w:rFonts w:ascii="Times New Roman" w:eastAsia="Calibri" w:hAnsi="Times New Roman" w:cs="Times New Roman"/>
          <w:sz w:val="24"/>
        </w:rPr>
        <w:t>(pozicija 3.)</w:t>
      </w:r>
      <w:r>
        <w:rPr>
          <w:rFonts w:ascii="Times New Roman" w:eastAsia="Calibri" w:hAnsi="Times New Roman" w:cs="Times New Roman"/>
          <w:sz w:val="24"/>
        </w:rPr>
        <w:t>.</w:t>
      </w:r>
    </w:p>
    <w:p w:rsidR="00A342C8" w:rsidRPr="00A342C8" w:rsidRDefault="00923539" w:rsidP="00716E4C">
      <w:pPr>
        <w:spacing w:before="100" w:beforeAutospacing="1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Šibenik</w:t>
      </w:r>
      <w:r w:rsidR="00CC39C7">
        <w:rPr>
          <w:rFonts w:ascii="Times New Roman" w:hAnsi="Times New Roman" w:cs="Times New Roman"/>
          <w:i/>
          <w:sz w:val="24"/>
          <w:szCs w:val="24"/>
        </w:rPr>
        <w:t>,</w:t>
      </w:r>
      <w:r w:rsidR="007C3C17">
        <w:rPr>
          <w:rFonts w:ascii="Times New Roman" w:hAnsi="Times New Roman" w:cs="Times New Roman"/>
          <w:i/>
          <w:sz w:val="24"/>
          <w:szCs w:val="24"/>
        </w:rPr>
        <w:t xml:space="preserve"> 10</w:t>
      </w:r>
      <w:r w:rsidR="00CC39C7">
        <w:rPr>
          <w:rFonts w:ascii="Times New Roman" w:hAnsi="Times New Roman" w:cs="Times New Roman"/>
          <w:i/>
          <w:sz w:val="24"/>
          <w:szCs w:val="24"/>
        </w:rPr>
        <w:t>. ožujka 202</w:t>
      </w:r>
      <w:r w:rsidR="007C3C17">
        <w:rPr>
          <w:rFonts w:ascii="Times New Roman" w:hAnsi="Times New Roman" w:cs="Times New Roman"/>
          <w:i/>
          <w:sz w:val="24"/>
          <w:szCs w:val="24"/>
        </w:rPr>
        <w:t>5</w:t>
      </w:r>
      <w:r w:rsidR="00A342C8" w:rsidRPr="00A342C8">
        <w:rPr>
          <w:rFonts w:ascii="Times New Roman" w:hAnsi="Times New Roman" w:cs="Times New Roman"/>
          <w:i/>
          <w:sz w:val="24"/>
          <w:szCs w:val="24"/>
        </w:rPr>
        <w:t>. god.</w:t>
      </w:r>
      <w:r w:rsidR="00A342C8" w:rsidRPr="00A342C8">
        <w:rPr>
          <w:rFonts w:ascii="Times New Roman" w:hAnsi="Times New Roman" w:cs="Times New Roman"/>
          <w:i/>
          <w:sz w:val="24"/>
          <w:szCs w:val="24"/>
        </w:rPr>
        <w:tab/>
      </w:r>
      <w:r w:rsidR="00A342C8" w:rsidRPr="00A342C8">
        <w:rPr>
          <w:rFonts w:ascii="Times New Roman" w:hAnsi="Times New Roman" w:cs="Times New Roman"/>
          <w:i/>
          <w:sz w:val="24"/>
          <w:szCs w:val="24"/>
        </w:rPr>
        <w:tab/>
      </w:r>
      <w:r w:rsidR="00A342C8" w:rsidRPr="00A342C8">
        <w:rPr>
          <w:rFonts w:ascii="Times New Roman" w:hAnsi="Times New Roman" w:cs="Times New Roman"/>
          <w:i/>
          <w:sz w:val="24"/>
          <w:szCs w:val="24"/>
        </w:rPr>
        <w:tab/>
      </w:r>
      <w:r w:rsidR="00A342C8" w:rsidRPr="00A342C8">
        <w:rPr>
          <w:rFonts w:ascii="Times New Roman" w:hAnsi="Times New Roman" w:cs="Times New Roman"/>
          <w:i/>
          <w:sz w:val="24"/>
          <w:szCs w:val="24"/>
        </w:rPr>
        <w:tab/>
      </w:r>
    </w:p>
    <w:p w:rsidR="00A342C8" w:rsidRDefault="005E67CD" w:rsidP="00A342C8">
      <w:pPr>
        <w:spacing w:line="240" w:lineRule="auto"/>
        <w:ind w:left="566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342C8" w:rsidRPr="00A342C8">
        <w:rPr>
          <w:rFonts w:ascii="Times New Roman" w:hAnsi="Times New Roman" w:cs="Times New Roman"/>
          <w:i/>
          <w:sz w:val="24"/>
          <w:szCs w:val="24"/>
        </w:rPr>
        <w:t>Dekan</w:t>
      </w:r>
    </w:p>
    <w:p w:rsidR="00923539" w:rsidRDefault="00923539" w:rsidP="00A342C8">
      <w:pPr>
        <w:spacing w:line="240" w:lineRule="auto"/>
        <w:ind w:left="5664"/>
        <w:rPr>
          <w:rFonts w:ascii="Times New Roman" w:hAnsi="Times New Roman" w:cs="Times New Roman"/>
          <w:i/>
          <w:sz w:val="24"/>
          <w:szCs w:val="24"/>
        </w:rPr>
      </w:pPr>
    </w:p>
    <w:p w:rsidR="00923539" w:rsidRPr="00923539" w:rsidRDefault="00923539" w:rsidP="0092353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923539">
        <w:rPr>
          <w:rFonts w:ascii="Times New Roman" w:hAnsi="Times New Roman" w:cs="Times New Roman"/>
          <w:i/>
          <w:sz w:val="24"/>
          <w:szCs w:val="24"/>
        </w:rPr>
        <w:t xml:space="preserve">dr. sc. Ljubo Runjić prof. struč. </w:t>
      </w:r>
      <w:r>
        <w:rPr>
          <w:rFonts w:ascii="Times New Roman" w:hAnsi="Times New Roman" w:cs="Times New Roman"/>
          <w:i/>
          <w:sz w:val="24"/>
          <w:szCs w:val="24"/>
        </w:rPr>
        <w:t>s</w:t>
      </w:r>
      <w:r w:rsidRPr="00923539">
        <w:rPr>
          <w:rFonts w:ascii="Times New Roman" w:hAnsi="Times New Roman" w:cs="Times New Roman"/>
          <w:i/>
          <w:sz w:val="24"/>
          <w:szCs w:val="24"/>
        </w:rPr>
        <w:t>tud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sectPr w:rsidR="00923539" w:rsidRPr="009235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31C95"/>
    <w:multiLevelType w:val="hybridMultilevel"/>
    <w:tmpl w:val="50986C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D33462"/>
    <w:multiLevelType w:val="hybridMultilevel"/>
    <w:tmpl w:val="4698B2D8"/>
    <w:lvl w:ilvl="0" w:tplc="A5682680">
      <w:start w:val="94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F36223"/>
    <w:multiLevelType w:val="hybridMultilevel"/>
    <w:tmpl w:val="2B28E8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M0MDExNjI2tDAwNzBS0lEKTi0uzszPAykwrAUAlSyamCwAAAA="/>
  </w:docVars>
  <w:rsids>
    <w:rsidRoot w:val="000D0A1C"/>
    <w:rsid w:val="00012EFF"/>
    <w:rsid w:val="000379EB"/>
    <w:rsid w:val="00072C2A"/>
    <w:rsid w:val="00085322"/>
    <w:rsid w:val="00093A18"/>
    <w:rsid w:val="000A1A2E"/>
    <w:rsid w:val="000D0A1C"/>
    <w:rsid w:val="000D6AF8"/>
    <w:rsid w:val="000E5082"/>
    <w:rsid w:val="00143083"/>
    <w:rsid w:val="00186B7B"/>
    <w:rsid w:val="001931C9"/>
    <w:rsid w:val="001B061F"/>
    <w:rsid w:val="001D3B6E"/>
    <w:rsid w:val="001D746A"/>
    <w:rsid w:val="00212755"/>
    <w:rsid w:val="00223490"/>
    <w:rsid w:val="00245B1D"/>
    <w:rsid w:val="00260BD1"/>
    <w:rsid w:val="00272957"/>
    <w:rsid w:val="00280242"/>
    <w:rsid w:val="00293C18"/>
    <w:rsid w:val="0029735D"/>
    <w:rsid w:val="00297F7A"/>
    <w:rsid w:val="002B3457"/>
    <w:rsid w:val="002E6A61"/>
    <w:rsid w:val="0030266B"/>
    <w:rsid w:val="003411C1"/>
    <w:rsid w:val="00343FA7"/>
    <w:rsid w:val="00371630"/>
    <w:rsid w:val="003862FC"/>
    <w:rsid w:val="00394299"/>
    <w:rsid w:val="003A0814"/>
    <w:rsid w:val="003A22DB"/>
    <w:rsid w:val="003A3A41"/>
    <w:rsid w:val="003C699B"/>
    <w:rsid w:val="003C708B"/>
    <w:rsid w:val="003D0427"/>
    <w:rsid w:val="003D26DC"/>
    <w:rsid w:val="00407290"/>
    <w:rsid w:val="004112AC"/>
    <w:rsid w:val="00455BE4"/>
    <w:rsid w:val="00466878"/>
    <w:rsid w:val="005272E5"/>
    <w:rsid w:val="00562590"/>
    <w:rsid w:val="00571E38"/>
    <w:rsid w:val="005722A3"/>
    <w:rsid w:val="005C1418"/>
    <w:rsid w:val="005D133C"/>
    <w:rsid w:val="005D227B"/>
    <w:rsid w:val="005E67CD"/>
    <w:rsid w:val="00605080"/>
    <w:rsid w:val="00616CBB"/>
    <w:rsid w:val="00623F2F"/>
    <w:rsid w:val="00624C16"/>
    <w:rsid w:val="00632228"/>
    <w:rsid w:val="00675318"/>
    <w:rsid w:val="00680566"/>
    <w:rsid w:val="006B3265"/>
    <w:rsid w:val="006B6368"/>
    <w:rsid w:val="006C0CA9"/>
    <w:rsid w:val="006D5A35"/>
    <w:rsid w:val="006E0D42"/>
    <w:rsid w:val="006E67BA"/>
    <w:rsid w:val="006F4416"/>
    <w:rsid w:val="00712DAE"/>
    <w:rsid w:val="00716E4C"/>
    <w:rsid w:val="0072334A"/>
    <w:rsid w:val="00750D9D"/>
    <w:rsid w:val="00767F01"/>
    <w:rsid w:val="00777A7E"/>
    <w:rsid w:val="007A7325"/>
    <w:rsid w:val="007C3C17"/>
    <w:rsid w:val="00814424"/>
    <w:rsid w:val="00815B10"/>
    <w:rsid w:val="00820A20"/>
    <w:rsid w:val="00820F6F"/>
    <w:rsid w:val="0084112F"/>
    <w:rsid w:val="00865449"/>
    <w:rsid w:val="00870462"/>
    <w:rsid w:val="00881CC6"/>
    <w:rsid w:val="00886D68"/>
    <w:rsid w:val="008D0C21"/>
    <w:rsid w:val="008E1051"/>
    <w:rsid w:val="008F6539"/>
    <w:rsid w:val="00923539"/>
    <w:rsid w:val="00927B50"/>
    <w:rsid w:val="00936968"/>
    <w:rsid w:val="0094274B"/>
    <w:rsid w:val="00973EC2"/>
    <w:rsid w:val="00975BA7"/>
    <w:rsid w:val="0097604B"/>
    <w:rsid w:val="009D7CA0"/>
    <w:rsid w:val="009F100A"/>
    <w:rsid w:val="00A3158D"/>
    <w:rsid w:val="00A342C8"/>
    <w:rsid w:val="00A61FB6"/>
    <w:rsid w:val="00AC288F"/>
    <w:rsid w:val="00AC66CF"/>
    <w:rsid w:val="00AD69D2"/>
    <w:rsid w:val="00AD6BC0"/>
    <w:rsid w:val="00AE2812"/>
    <w:rsid w:val="00AE5DD2"/>
    <w:rsid w:val="00AF540F"/>
    <w:rsid w:val="00AF55ED"/>
    <w:rsid w:val="00B16CE4"/>
    <w:rsid w:val="00B74EDF"/>
    <w:rsid w:val="00B7793B"/>
    <w:rsid w:val="00B80A5C"/>
    <w:rsid w:val="00BA61C2"/>
    <w:rsid w:val="00BB066D"/>
    <w:rsid w:val="00BC7A3D"/>
    <w:rsid w:val="00BE3CAB"/>
    <w:rsid w:val="00BE51EF"/>
    <w:rsid w:val="00BF44C6"/>
    <w:rsid w:val="00C24428"/>
    <w:rsid w:val="00C57EE1"/>
    <w:rsid w:val="00C61496"/>
    <w:rsid w:val="00CA12E2"/>
    <w:rsid w:val="00CC39C7"/>
    <w:rsid w:val="00CD2329"/>
    <w:rsid w:val="00CE4110"/>
    <w:rsid w:val="00CE43F2"/>
    <w:rsid w:val="00CF2CA0"/>
    <w:rsid w:val="00CF5E01"/>
    <w:rsid w:val="00D019AB"/>
    <w:rsid w:val="00D030CC"/>
    <w:rsid w:val="00D2248F"/>
    <w:rsid w:val="00D53527"/>
    <w:rsid w:val="00D62D73"/>
    <w:rsid w:val="00D8789E"/>
    <w:rsid w:val="00DD1E26"/>
    <w:rsid w:val="00DD2586"/>
    <w:rsid w:val="00DF778D"/>
    <w:rsid w:val="00E34EA9"/>
    <w:rsid w:val="00E748FD"/>
    <w:rsid w:val="00E74D93"/>
    <w:rsid w:val="00E92E9F"/>
    <w:rsid w:val="00E960A8"/>
    <w:rsid w:val="00EA05F3"/>
    <w:rsid w:val="00F22BA6"/>
    <w:rsid w:val="00F3376E"/>
    <w:rsid w:val="00F471E7"/>
    <w:rsid w:val="00F57C7E"/>
    <w:rsid w:val="00F65DD9"/>
    <w:rsid w:val="00F70550"/>
    <w:rsid w:val="00F96C64"/>
    <w:rsid w:val="00FA45EC"/>
    <w:rsid w:val="00FC572F"/>
    <w:rsid w:val="00FE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53CE1D"/>
  <w15:chartTrackingRefBased/>
  <w15:docId w15:val="{1E9B1B47-3560-4932-BAAB-B450A5EE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2C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67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3B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B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Brozić Puček</dc:creator>
  <cp:keywords/>
  <dc:description/>
  <cp:lastModifiedBy>Ivana Slavica</cp:lastModifiedBy>
  <cp:revision>2</cp:revision>
  <cp:lastPrinted>2023-08-22T11:59:00Z</cp:lastPrinted>
  <dcterms:created xsi:type="dcterms:W3CDTF">2025-03-06T11:58:00Z</dcterms:created>
  <dcterms:modified xsi:type="dcterms:W3CDTF">2025-03-06T11:58:00Z</dcterms:modified>
</cp:coreProperties>
</file>