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AD98" w14:textId="77777777" w:rsidR="004E6FAA" w:rsidRPr="004E6FAA" w:rsidRDefault="004E6FAA" w:rsidP="004E6FAA">
      <w:pPr>
        <w:rPr>
          <w:rFonts w:ascii="Times New Roman" w:hAnsi="Times New Roman" w:cs="Times New Roman"/>
          <w:b/>
        </w:rPr>
      </w:pPr>
      <w:r w:rsidRPr="004E6FAA">
        <w:rPr>
          <w:rFonts w:ascii="Times New Roman" w:hAnsi="Times New Roman" w:cs="Times New Roman"/>
          <w:b/>
        </w:rPr>
        <w:t>VELEUČILIŠTE U ŠIBENIKU</w:t>
      </w:r>
    </w:p>
    <w:p w14:paraId="4BBAA37E" w14:textId="77777777" w:rsidR="004E6FAA" w:rsidRPr="004E6FAA" w:rsidRDefault="004E6FAA" w:rsidP="004E6FAA">
      <w:pPr>
        <w:rPr>
          <w:rFonts w:ascii="Times New Roman" w:hAnsi="Times New Roman" w:cs="Times New Roman"/>
          <w:b/>
        </w:rPr>
      </w:pPr>
      <w:r w:rsidRPr="004E6FAA">
        <w:rPr>
          <w:rFonts w:ascii="Times New Roman" w:hAnsi="Times New Roman" w:cs="Times New Roman"/>
          <w:b/>
        </w:rPr>
        <w:t>22000 ŠIBENIK</w:t>
      </w:r>
    </w:p>
    <w:p w14:paraId="521EFB9A" w14:textId="77777777" w:rsidR="004E6FAA" w:rsidRPr="004E6FAA" w:rsidRDefault="004E6FAA" w:rsidP="004E6FAA">
      <w:pPr>
        <w:rPr>
          <w:rFonts w:ascii="Times New Roman" w:hAnsi="Times New Roman" w:cs="Times New Roman"/>
          <w:b/>
        </w:rPr>
      </w:pPr>
      <w:r w:rsidRPr="004E6FAA">
        <w:rPr>
          <w:rFonts w:ascii="Times New Roman" w:hAnsi="Times New Roman" w:cs="Times New Roman"/>
          <w:b/>
        </w:rPr>
        <w:t>Trg A. Hebranga 11</w:t>
      </w:r>
    </w:p>
    <w:p w14:paraId="09A73331" w14:textId="77777777" w:rsidR="004E6FAA" w:rsidRPr="004E6FAA" w:rsidRDefault="004E6FAA">
      <w:pPr>
        <w:rPr>
          <w:rFonts w:ascii="Times New Roman" w:hAnsi="Times New Roman" w:cs="Times New Roman"/>
          <w:b/>
          <w:sz w:val="24"/>
          <w:szCs w:val="24"/>
        </w:rPr>
      </w:pPr>
    </w:p>
    <w:p w14:paraId="6E639605" w14:textId="0EE03F12" w:rsidR="00EF05CF" w:rsidRPr="004E6FAA" w:rsidRDefault="004E6FAA" w:rsidP="004E6FAA">
      <w:pPr>
        <w:jc w:val="center"/>
        <w:rPr>
          <w:rFonts w:ascii="Times New Roman" w:hAnsi="Times New Roman" w:cs="Times New Roman"/>
          <w:b/>
          <w:sz w:val="24"/>
          <w:szCs w:val="24"/>
        </w:rPr>
      </w:pPr>
      <w:r w:rsidRPr="004E6FAA">
        <w:rPr>
          <w:rFonts w:ascii="Times New Roman" w:hAnsi="Times New Roman" w:cs="Times New Roman"/>
          <w:b/>
          <w:sz w:val="24"/>
          <w:szCs w:val="24"/>
        </w:rPr>
        <w:t>Obrazloženje Posebnog dijela godišnjeg izvještaja o izvršenju financijskog plana za 202</w:t>
      </w:r>
      <w:r w:rsidR="000B6B2D">
        <w:rPr>
          <w:rFonts w:ascii="Times New Roman" w:hAnsi="Times New Roman" w:cs="Times New Roman"/>
          <w:b/>
          <w:sz w:val="24"/>
          <w:szCs w:val="24"/>
        </w:rPr>
        <w:t>4</w:t>
      </w:r>
      <w:r w:rsidRPr="004E6FAA">
        <w:rPr>
          <w:rFonts w:ascii="Times New Roman" w:hAnsi="Times New Roman" w:cs="Times New Roman"/>
          <w:b/>
          <w:sz w:val="24"/>
          <w:szCs w:val="24"/>
        </w:rPr>
        <w:t>.</w:t>
      </w:r>
      <w:r w:rsidR="003333C4">
        <w:rPr>
          <w:rFonts w:ascii="Times New Roman" w:hAnsi="Times New Roman" w:cs="Times New Roman"/>
          <w:b/>
          <w:sz w:val="24"/>
          <w:szCs w:val="24"/>
        </w:rPr>
        <w:t xml:space="preserve"> godinu</w:t>
      </w:r>
    </w:p>
    <w:p w14:paraId="7D7F38FF" w14:textId="77777777" w:rsidR="004E6FAA" w:rsidRPr="004E6FAA" w:rsidRDefault="004E6FAA" w:rsidP="004E6FAA">
      <w:pPr>
        <w:jc w:val="center"/>
        <w:rPr>
          <w:rFonts w:ascii="Times New Roman" w:hAnsi="Times New Roman" w:cs="Times New Roman"/>
        </w:rPr>
      </w:pPr>
    </w:p>
    <w:p w14:paraId="14BA8028" w14:textId="77777777" w:rsidR="00EF05CF" w:rsidRPr="004E6FAA" w:rsidRDefault="00EF05CF"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8"/>
        </w:rPr>
      </w:pPr>
      <w:r w:rsidRPr="004E6FAA">
        <w:rPr>
          <w:rFonts w:ascii="Times New Roman" w:hAnsi="Times New Roman" w:cs="Times New Roman"/>
          <w:b/>
          <w:sz w:val="28"/>
        </w:rPr>
        <w:t>Sažetak djelokruga rada proračunskog korisnika</w:t>
      </w:r>
    </w:p>
    <w:p w14:paraId="581F8946" w14:textId="77777777" w:rsidR="00E66A14" w:rsidRPr="00E66A14" w:rsidRDefault="00E66A14" w:rsidP="00E66A14">
      <w:pPr>
        <w:jc w:val="both"/>
        <w:rPr>
          <w:rFonts w:ascii="Times New Roman" w:hAnsi="Times New Roman" w:cs="Times New Roman"/>
        </w:rPr>
      </w:pPr>
      <w:r w:rsidRPr="00E66A14">
        <w:rPr>
          <w:rFonts w:ascii="Times New Roman" w:hAnsi="Times New Roman" w:cs="Times New Roman"/>
        </w:rPr>
        <w:t>Veleučilište u Šibeniku je javno visoko učilište koje ustrojava i izvodi stručne studije i ima status javne ustanove. Upisano je 2006. godine u sudski registar Trgovačkog suda u Zadru – stalna služba u Šibeniku i u Upisnik visokih učilišta. Osnivač Veleučilišta je Republika Hrvatska, a prava i dužnosti osnivača obavlja Ministarstvo znanosti i obrazovanja Republike Hrvatske. Sjedište Veleučilišta je u Šibeniku, Trg Andrije Hebranga 11.</w:t>
      </w:r>
    </w:p>
    <w:p w14:paraId="4CE22363" w14:textId="77777777" w:rsidR="00E66A14" w:rsidRPr="00E66A14" w:rsidRDefault="00E66A14" w:rsidP="00E66A14">
      <w:pPr>
        <w:jc w:val="both"/>
        <w:rPr>
          <w:rFonts w:ascii="Times New Roman" w:hAnsi="Times New Roman" w:cs="Times New Roman"/>
        </w:rPr>
      </w:pPr>
      <w:r w:rsidRPr="00E66A14">
        <w:rPr>
          <w:rFonts w:ascii="Times New Roman" w:hAnsi="Times New Roman" w:cs="Times New Roman"/>
        </w:rPr>
        <w:t>Primarno područje djelovanja Veleučilišta je visoko obrazovanje, koje uključuje ustrojavanje i izvođenje različitih stručnih studija, kao i programe stručnog usavršavanja za potrebe cjeloživotnog učenja. Veleučilište u Šibeniku, kao sastavni dio svoje obrazovne misije, nudi obrazovanje na preddiplomskim stručnim studijima 6. razine, uključujući stručne prijediplomske studijske programe Turistički menadžment, Poslovna informatika, Upravni studij, Promet i Sestrinstvo, Računarstvo sa sveukupnim obujmom od 180 ECTS bodova za svaki studijski program. Dodatno, Veleučilište pruža mogućnost obrazovanja na stručnim diplomskim studijima 7. razine, konkretno na programima Menadžment i Upravni studij, svaki s obujmom od 120 ECTS bodova.</w:t>
      </w:r>
    </w:p>
    <w:p w14:paraId="1A746874" w14:textId="77777777" w:rsidR="00E66A14" w:rsidRPr="00E66A14" w:rsidRDefault="00E66A14" w:rsidP="00E66A14">
      <w:pPr>
        <w:jc w:val="both"/>
        <w:rPr>
          <w:rFonts w:ascii="Times New Roman" w:hAnsi="Times New Roman" w:cs="Times New Roman"/>
        </w:rPr>
      </w:pPr>
      <w:r w:rsidRPr="00E66A14">
        <w:rPr>
          <w:rFonts w:ascii="Times New Roman" w:hAnsi="Times New Roman" w:cs="Times New Roman"/>
        </w:rPr>
        <w:t>Ove obrazovne programe Veleučilište integrira u svoj širi djelokrug rada i misiju, koja obuhvaća i znanstvenu i stručnu djelatnost što uključuje eksperimentalni i teorijski rad, industrijska istraživanja i eksperimentalni razvoj. Navedene djelatnosti uključuju izdavačku djelatnost, vještačenje, prevođenje, ekspertizu, savjetovanje, konzultantske usluge, organiziranje seminara i skupova, sudjelovanje u nacionalnim i međunarodnim projektima, izradu elaborata i analiza, istraživanje tržišta i ispitivanje javnog mijenja.</w:t>
      </w:r>
    </w:p>
    <w:p w14:paraId="7ED7FBA9" w14:textId="77777777" w:rsidR="00E66A14" w:rsidRPr="00E66A14" w:rsidRDefault="00E66A14" w:rsidP="00E66A14">
      <w:pPr>
        <w:jc w:val="both"/>
        <w:rPr>
          <w:rFonts w:ascii="Times New Roman" w:hAnsi="Times New Roman" w:cs="Times New Roman"/>
        </w:rPr>
      </w:pPr>
      <w:r w:rsidRPr="00E66A14">
        <w:rPr>
          <w:rFonts w:ascii="Times New Roman" w:hAnsi="Times New Roman" w:cs="Times New Roman"/>
        </w:rPr>
        <w:t>Veleučilište aktivno potiče i razvija suradnju sa znanstvenim organizacijama, drugim visokim učilištima, ustanovama, organizacijama i tvrtkama, kako na lokalnoj razini i unutar Republike Hrvatske, tako i na međunarodnoj razini. Sudjeluje u zajedničkim istraživačkim programima i nastoji jačati veze s relevantnim dionicima u svojoj zajednici i šire.</w:t>
      </w:r>
    </w:p>
    <w:p w14:paraId="314E80DE" w14:textId="28D34218" w:rsidR="00E66A14" w:rsidRDefault="00E66A14" w:rsidP="00E66A14">
      <w:pPr>
        <w:jc w:val="both"/>
        <w:rPr>
          <w:rFonts w:ascii="Times New Roman" w:hAnsi="Times New Roman" w:cs="Times New Roman"/>
        </w:rPr>
      </w:pPr>
      <w:r w:rsidRPr="00E66A14">
        <w:rPr>
          <w:rFonts w:ascii="Times New Roman" w:hAnsi="Times New Roman" w:cs="Times New Roman"/>
        </w:rPr>
        <w:t xml:space="preserve">Na dan </w:t>
      </w:r>
      <w:r>
        <w:rPr>
          <w:rFonts w:ascii="Times New Roman" w:hAnsi="Times New Roman" w:cs="Times New Roman"/>
        </w:rPr>
        <w:t>31</w:t>
      </w:r>
      <w:r w:rsidRPr="00E66A14">
        <w:rPr>
          <w:rFonts w:ascii="Times New Roman" w:hAnsi="Times New Roman" w:cs="Times New Roman"/>
        </w:rPr>
        <w:t>/1</w:t>
      </w:r>
      <w:r>
        <w:rPr>
          <w:rFonts w:ascii="Times New Roman" w:hAnsi="Times New Roman" w:cs="Times New Roman"/>
        </w:rPr>
        <w:t>2</w:t>
      </w:r>
      <w:r w:rsidRPr="00E66A14">
        <w:rPr>
          <w:rFonts w:ascii="Times New Roman" w:hAnsi="Times New Roman" w:cs="Times New Roman"/>
        </w:rPr>
        <w:t>/2024. godine na Veleučilištu je trenutno zaposleno 55 zaposlenika, do toga 35 nastavnika i 20 djelatnika u administraciji te tehničkog i pomoćnog osoblja. Jedan nastavnik Veleučilišta u Šibeniku obnaša funkciju u Hrvatskom saboru i po posebnom propisu ima pravo vratiti se na radno mjesto u nastavi na Veleučilištu u Šibeniku po prestanku mandata.</w:t>
      </w:r>
    </w:p>
    <w:p w14:paraId="5C4FCFF3" w14:textId="77777777" w:rsidR="000B339D" w:rsidRPr="00AC29F0" w:rsidRDefault="000B339D" w:rsidP="00BB47B9">
      <w:pPr>
        <w:jc w:val="both"/>
        <w:rPr>
          <w:rFonts w:ascii="Times New Roman" w:hAnsi="Times New Roman" w:cs="Times New Roman"/>
        </w:rPr>
      </w:pPr>
    </w:p>
    <w:p w14:paraId="7CE97923" w14:textId="77777777" w:rsidR="00F815A6" w:rsidRPr="004E6FAA" w:rsidRDefault="00F665E6" w:rsidP="00F815A6">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8"/>
        </w:rPr>
      </w:pPr>
      <w:r w:rsidRPr="004E6FAA">
        <w:rPr>
          <w:rFonts w:ascii="Times New Roman" w:hAnsi="Times New Roman" w:cs="Times New Roman"/>
          <w:b/>
          <w:sz w:val="28"/>
        </w:rPr>
        <w:t>A621148</w:t>
      </w:r>
      <w:r w:rsidRPr="004E6FAA">
        <w:rPr>
          <w:rFonts w:ascii="Times New Roman" w:hAnsi="Times New Roman" w:cs="Times New Roman"/>
          <w:b/>
          <w:sz w:val="28"/>
        </w:rPr>
        <w:tab/>
        <w:t>REDOVNA DJELATNOST VELEUČILIŠTA U ŠIBENIKU</w:t>
      </w:r>
      <w:r w:rsidR="006F34E0">
        <w:rPr>
          <w:rFonts w:ascii="Times New Roman" w:hAnsi="Times New Roman" w:cs="Times New Roman"/>
          <w:b/>
          <w:sz w:val="28"/>
        </w:rPr>
        <w:t xml:space="preserve"> (IZ OPĆIH PRIHODA)</w:t>
      </w:r>
    </w:p>
    <w:p w14:paraId="23D92815" w14:textId="77777777" w:rsidR="00F815A6" w:rsidRPr="00AC29F0" w:rsidRDefault="00F815A6" w:rsidP="00F815A6">
      <w:pPr>
        <w:spacing w:after="0"/>
        <w:jc w:val="both"/>
        <w:rPr>
          <w:rFonts w:ascii="Times New Roman" w:hAnsi="Times New Roman" w:cs="Times New Roman"/>
        </w:rPr>
      </w:pPr>
      <w:r w:rsidRPr="00AC29F0">
        <w:rPr>
          <w:rFonts w:ascii="Times New Roman" w:hAnsi="Times New Roman" w:cs="Times New Roman"/>
        </w:rPr>
        <w:t>Zakonske i druge pravne osnove</w:t>
      </w:r>
    </w:p>
    <w:p w14:paraId="1D5DC858" w14:textId="77777777" w:rsidR="00A408C1" w:rsidRDefault="00A408C1" w:rsidP="000749CA">
      <w:pPr>
        <w:pStyle w:val="ListParagraph"/>
        <w:numPr>
          <w:ilvl w:val="0"/>
          <w:numId w:val="1"/>
        </w:numPr>
        <w:jc w:val="both"/>
        <w:rPr>
          <w:rFonts w:ascii="Times New Roman" w:hAnsi="Times New Roman" w:cs="Times New Roman"/>
        </w:rPr>
      </w:pPr>
      <w:r w:rsidRPr="00A408C1">
        <w:rPr>
          <w:rFonts w:ascii="Times New Roman" w:hAnsi="Times New Roman" w:cs="Times New Roman"/>
        </w:rPr>
        <w:t>Zakon o visokom obrazovanju i znanstvenoj djelatnosti</w:t>
      </w:r>
    </w:p>
    <w:p w14:paraId="103C1FD1" w14:textId="77777777" w:rsidR="005355D8" w:rsidRDefault="005355D8" w:rsidP="00F241A6">
      <w:pPr>
        <w:pStyle w:val="ListParagraph"/>
        <w:numPr>
          <w:ilvl w:val="0"/>
          <w:numId w:val="1"/>
        </w:numPr>
        <w:jc w:val="both"/>
        <w:rPr>
          <w:rFonts w:ascii="Times New Roman" w:hAnsi="Times New Roman" w:cs="Times New Roman"/>
        </w:rPr>
      </w:pPr>
      <w:r w:rsidRPr="005355D8">
        <w:rPr>
          <w:rFonts w:ascii="Times New Roman" w:hAnsi="Times New Roman" w:cs="Times New Roman"/>
        </w:rPr>
        <w:lastRenderedPageBreak/>
        <w:t>Uredba o nazivima radnih mjesta, uvjetima za raspored i koeficijentima za obračun plaće u javnim službama</w:t>
      </w:r>
    </w:p>
    <w:p w14:paraId="6DD8C10B" w14:textId="4718748D" w:rsidR="00F241A6" w:rsidRPr="00AC29F0" w:rsidRDefault="00F241A6" w:rsidP="00F241A6">
      <w:pPr>
        <w:pStyle w:val="ListParagraph"/>
        <w:numPr>
          <w:ilvl w:val="0"/>
          <w:numId w:val="1"/>
        </w:numPr>
        <w:jc w:val="both"/>
        <w:rPr>
          <w:rFonts w:ascii="Times New Roman" w:hAnsi="Times New Roman" w:cs="Times New Roman"/>
        </w:rPr>
      </w:pPr>
      <w:r w:rsidRPr="00AC29F0">
        <w:rPr>
          <w:rFonts w:ascii="Times New Roman" w:hAnsi="Times New Roman" w:cs="Times New Roman"/>
        </w:rPr>
        <w:t>Temeljni kolektivni ugovor za službenike i namještenike u javnim službama</w:t>
      </w:r>
    </w:p>
    <w:p w14:paraId="2F72A275" w14:textId="77777777" w:rsidR="00F241A6" w:rsidRPr="00AC29F0" w:rsidRDefault="00F241A6" w:rsidP="00F241A6">
      <w:pPr>
        <w:pStyle w:val="ListParagraph"/>
        <w:numPr>
          <w:ilvl w:val="0"/>
          <w:numId w:val="1"/>
        </w:numPr>
        <w:jc w:val="both"/>
        <w:rPr>
          <w:rFonts w:ascii="Times New Roman" w:hAnsi="Times New Roman" w:cs="Times New Roman"/>
        </w:rPr>
      </w:pPr>
      <w:r w:rsidRPr="00AC29F0">
        <w:rPr>
          <w:rFonts w:ascii="Times New Roman" w:hAnsi="Times New Roman" w:cs="Times New Roman"/>
        </w:rPr>
        <w:t>Kolektivni ugovor za znanost i visoko obrazovanje</w:t>
      </w:r>
    </w:p>
    <w:p w14:paraId="5BCF25DD" w14:textId="77777777" w:rsidR="00F815A6" w:rsidRPr="004E6FAA" w:rsidRDefault="00F815A6" w:rsidP="00F815A6">
      <w:pPr>
        <w:pStyle w:val="ListParagraph"/>
        <w:jc w:val="both"/>
        <w:rPr>
          <w:rFonts w:ascii="Times New Roman" w:hAnsi="Times New Roman" w:cs="Times New Roman"/>
          <w:i/>
        </w:rPr>
      </w:pPr>
    </w:p>
    <w:p w14:paraId="34EC7470" w14:textId="4764A927" w:rsidR="000370EA" w:rsidRDefault="00AC29F0" w:rsidP="000370EA">
      <w:pPr>
        <w:jc w:val="both"/>
        <w:rPr>
          <w:rFonts w:ascii="Times New Roman" w:hAnsi="Times New Roman" w:cs="Times New Roman"/>
        </w:rPr>
      </w:pPr>
      <w:r w:rsidRPr="00AC29F0">
        <w:rPr>
          <w:rFonts w:ascii="Times New Roman" w:hAnsi="Times New Roman" w:cs="Times New Roman"/>
        </w:rPr>
        <w:t>Tijekom 202</w:t>
      </w:r>
      <w:r w:rsidR="008523D6">
        <w:rPr>
          <w:rFonts w:ascii="Times New Roman" w:hAnsi="Times New Roman" w:cs="Times New Roman"/>
        </w:rPr>
        <w:t>4</w:t>
      </w:r>
      <w:r w:rsidRPr="00AC29F0">
        <w:rPr>
          <w:rFonts w:ascii="Times New Roman" w:hAnsi="Times New Roman" w:cs="Times New Roman"/>
        </w:rPr>
        <w:t>. godine ostvareno je slijedeće:</w:t>
      </w:r>
    </w:p>
    <w:tbl>
      <w:tblPr>
        <w:tblW w:w="5000" w:type="pct"/>
        <w:tblLook w:val="04A0" w:firstRow="1" w:lastRow="0" w:firstColumn="1" w:lastColumn="0" w:noHBand="0" w:noVBand="1"/>
      </w:tblPr>
      <w:tblGrid>
        <w:gridCol w:w="1961"/>
        <w:gridCol w:w="2323"/>
        <w:gridCol w:w="1272"/>
        <w:gridCol w:w="1017"/>
        <w:gridCol w:w="1539"/>
        <w:gridCol w:w="950"/>
      </w:tblGrid>
      <w:tr w:rsidR="005E28D2" w:rsidRPr="00AC29F0" w14:paraId="1C04AC6C" w14:textId="77777777" w:rsidTr="005E28D2">
        <w:trPr>
          <w:trHeight w:val="765"/>
        </w:trPr>
        <w:tc>
          <w:tcPr>
            <w:tcW w:w="108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3BCEC4" w14:textId="77777777" w:rsidR="00AC29F0" w:rsidRPr="00AC29F0" w:rsidRDefault="00AC29F0" w:rsidP="00AC29F0">
            <w:pPr>
              <w:spacing w:after="0" w:line="240" w:lineRule="auto"/>
              <w:jc w:val="center"/>
              <w:rPr>
                <w:rFonts w:ascii="Times New Roman" w:eastAsia="Times New Roman" w:hAnsi="Times New Roman" w:cs="Times New Roman"/>
                <w:color w:val="000000"/>
                <w:sz w:val="20"/>
                <w:szCs w:val="20"/>
                <w:lang w:eastAsia="hr-HR"/>
              </w:rPr>
            </w:pPr>
            <w:r w:rsidRPr="00AC29F0">
              <w:rPr>
                <w:rFonts w:ascii="Times New Roman" w:eastAsia="Times New Roman" w:hAnsi="Times New Roman" w:cs="Times New Roman"/>
                <w:color w:val="000000"/>
                <w:sz w:val="20"/>
                <w:szCs w:val="20"/>
                <w:lang w:eastAsia="hr-HR"/>
              </w:rPr>
              <w:t>BROJČANA OZNAKA</w:t>
            </w:r>
          </w:p>
        </w:tc>
        <w:tc>
          <w:tcPr>
            <w:tcW w:w="1282" w:type="pct"/>
            <w:tcBorders>
              <w:top w:val="single" w:sz="4" w:space="0" w:color="auto"/>
              <w:left w:val="nil"/>
              <w:bottom w:val="single" w:sz="4" w:space="0" w:color="auto"/>
              <w:right w:val="single" w:sz="4" w:space="0" w:color="auto"/>
            </w:tcBorders>
            <w:shd w:val="clear" w:color="000000" w:fill="D9D9D9"/>
            <w:noWrap/>
            <w:vAlign w:val="center"/>
            <w:hideMark/>
          </w:tcPr>
          <w:p w14:paraId="07782C7E" w14:textId="77777777" w:rsidR="00AC29F0" w:rsidRPr="00AC29F0" w:rsidRDefault="00AC29F0" w:rsidP="00AC29F0">
            <w:pPr>
              <w:spacing w:after="0" w:line="240" w:lineRule="auto"/>
              <w:jc w:val="center"/>
              <w:rPr>
                <w:rFonts w:ascii="Times New Roman" w:eastAsia="Times New Roman" w:hAnsi="Times New Roman" w:cs="Times New Roman"/>
                <w:color w:val="000000"/>
                <w:sz w:val="20"/>
                <w:szCs w:val="20"/>
                <w:lang w:eastAsia="hr-HR"/>
              </w:rPr>
            </w:pPr>
            <w:r w:rsidRPr="00AC29F0">
              <w:rPr>
                <w:rFonts w:ascii="Times New Roman" w:eastAsia="Times New Roman" w:hAnsi="Times New Roman" w:cs="Times New Roman"/>
                <w:color w:val="000000"/>
                <w:sz w:val="20"/>
                <w:szCs w:val="20"/>
                <w:lang w:eastAsia="hr-HR"/>
              </w:rPr>
              <w:t>NAZIV</w:t>
            </w:r>
          </w:p>
        </w:tc>
        <w:tc>
          <w:tcPr>
            <w:tcW w:w="702" w:type="pct"/>
            <w:tcBorders>
              <w:top w:val="single" w:sz="4" w:space="0" w:color="auto"/>
              <w:left w:val="nil"/>
              <w:bottom w:val="single" w:sz="4" w:space="0" w:color="auto"/>
              <w:right w:val="single" w:sz="4" w:space="0" w:color="auto"/>
            </w:tcBorders>
            <w:shd w:val="clear" w:color="000000" w:fill="D9D9D9"/>
            <w:vAlign w:val="center"/>
            <w:hideMark/>
          </w:tcPr>
          <w:p w14:paraId="284F97D8" w14:textId="1F7EEB24" w:rsidR="00AC29F0" w:rsidRPr="00AC29F0" w:rsidRDefault="00AC29F0" w:rsidP="00AC29F0">
            <w:pPr>
              <w:spacing w:after="0" w:line="240" w:lineRule="auto"/>
              <w:jc w:val="center"/>
              <w:rPr>
                <w:rFonts w:ascii="Times New Roman" w:eastAsia="Times New Roman" w:hAnsi="Times New Roman" w:cs="Times New Roman"/>
                <w:sz w:val="20"/>
                <w:szCs w:val="20"/>
                <w:lang w:eastAsia="hr-HR"/>
              </w:rPr>
            </w:pPr>
            <w:r w:rsidRPr="00AC29F0">
              <w:rPr>
                <w:rFonts w:ascii="Times New Roman" w:eastAsia="Times New Roman" w:hAnsi="Times New Roman" w:cs="Times New Roman"/>
                <w:sz w:val="20"/>
                <w:szCs w:val="20"/>
                <w:lang w:eastAsia="hr-HR"/>
              </w:rPr>
              <w:t xml:space="preserve">IZVORNI PLAN ILI REBALANS </w:t>
            </w:r>
            <w:r w:rsidRPr="00AC29F0">
              <w:rPr>
                <w:rFonts w:ascii="Times New Roman" w:eastAsia="Times New Roman" w:hAnsi="Times New Roman" w:cs="Times New Roman"/>
                <w:sz w:val="20"/>
                <w:szCs w:val="20"/>
                <w:lang w:eastAsia="hr-HR"/>
              </w:rPr>
              <w:br/>
            </w:r>
            <w:r w:rsidR="00C022A3">
              <w:rPr>
                <w:rFonts w:ascii="Times New Roman" w:eastAsia="Times New Roman" w:hAnsi="Times New Roman" w:cs="Times New Roman"/>
                <w:sz w:val="20"/>
                <w:szCs w:val="20"/>
                <w:lang w:eastAsia="hr-HR"/>
              </w:rPr>
              <w:t>2024</w:t>
            </w:r>
            <w:r w:rsidRPr="00AC29F0">
              <w:rPr>
                <w:rFonts w:ascii="Times New Roman" w:eastAsia="Times New Roman" w:hAnsi="Times New Roman" w:cs="Times New Roman"/>
                <w:sz w:val="20"/>
                <w:szCs w:val="20"/>
                <w:lang w:eastAsia="hr-HR"/>
              </w:rPr>
              <w:t>.</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10810A8B" w14:textId="295BB224" w:rsidR="00AC29F0" w:rsidRPr="00AC29F0" w:rsidRDefault="00AC29F0" w:rsidP="00AC29F0">
            <w:pPr>
              <w:spacing w:after="0" w:line="240" w:lineRule="auto"/>
              <w:jc w:val="center"/>
              <w:rPr>
                <w:rFonts w:ascii="Times New Roman" w:eastAsia="Times New Roman" w:hAnsi="Times New Roman" w:cs="Times New Roman"/>
                <w:sz w:val="20"/>
                <w:szCs w:val="20"/>
                <w:lang w:eastAsia="hr-HR"/>
              </w:rPr>
            </w:pPr>
            <w:r w:rsidRPr="00AC29F0">
              <w:rPr>
                <w:rFonts w:ascii="Times New Roman" w:eastAsia="Times New Roman" w:hAnsi="Times New Roman" w:cs="Times New Roman"/>
                <w:sz w:val="20"/>
                <w:szCs w:val="20"/>
                <w:lang w:eastAsia="hr-HR"/>
              </w:rPr>
              <w:t xml:space="preserve">TEKUĆI PLAN </w:t>
            </w:r>
            <w:r w:rsidRPr="00AC29F0">
              <w:rPr>
                <w:rFonts w:ascii="Times New Roman" w:eastAsia="Times New Roman" w:hAnsi="Times New Roman" w:cs="Times New Roman"/>
                <w:sz w:val="20"/>
                <w:szCs w:val="20"/>
                <w:lang w:eastAsia="hr-HR"/>
              </w:rPr>
              <w:br/>
            </w:r>
            <w:r w:rsidR="00C022A3">
              <w:rPr>
                <w:rFonts w:ascii="Times New Roman" w:eastAsia="Times New Roman" w:hAnsi="Times New Roman" w:cs="Times New Roman"/>
                <w:sz w:val="20"/>
                <w:szCs w:val="20"/>
                <w:lang w:eastAsia="hr-HR"/>
              </w:rPr>
              <w:t>2024</w:t>
            </w:r>
            <w:r w:rsidRPr="00AC29F0">
              <w:rPr>
                <w:rFonts w:ascii="Times New Roman" w:eastAsia="Times New Roman" w:hAnsi="Times New Roman" w:cs="Times New Roman"/>
                <w:sz w:val="20"/>
                <w:szCs w:val="20"/>
                <w:lang w:eastAsia="hr-HR"/>
              </w:rPr>
              <w:t>.</w:t>
            </w:r>
          </w:p>
        </w:tc>
        <w:tc>
          <w:tcPr>
            <w:tcW w:w="849" w:type="pct"/>
            <w:tcBorders>
              <w:top w:val="single" w:sz="4" w:space="0" w:color="auto"/>
              <w:left w:val="nil"/>
              <w:bottom w:val="single" w:sz="4" w:space="0" w:color="auto"/>
              <w:right w:val="single" w:sz="4" w:space="0" w:color="auto"/>
            </w:tcBorders>
            <w:shd w:val="clear" w:color="000000" w:fill="D9D9D9"/>
            <w:vAlign w:val="center"/>
            <w:hideMark/>
          </w:tcPr>
          <w:p w14:paraId="417E3E81" w14:textId="252A1EF0" w:rsidR="00AC29F0" w:rsidRPr="00AC29F0" w:rsidRDefault="00AC29F0" w:rsidP="00AC29F0">
            <w:pPr>
              <w:spacing w:after="0" w:line="240" w:lineRule="auto"/>
              <w:jc w:val="center"/>
              <w:rPr>
                <w:rFonts w:ascii="Times New Roman" w:eastAsia="Times New Roman" w:hAnsi="Times New Roman" w:cs="Times New Roman"/>
                <w:sz w:val="20"/>
                <w:szCs w:val="20"/>
                <w:lang w:eastAsia="hr-HR"/>
              </w:rPr>
            </w:pPr>
            <w:r w:rsidRPr="00AC29F0">
              <w:rPr>
                <w:rFonts w:ascii="Times New Roman" w:eastAsia="Times New Roman" w:hAnsi="Times New Roman" w:cs="Times New Roman"/>
                <w:sz w:val="20"/>
                <w:szCs w:val="20"/>
                <w:lang w:eastAsia="hr-HR"/>
              </w:rPr>
              <w:t>OSTVARENJE/</w:t>
            </w:r>
            <w:r w:rsidRPr="00AC29F0">
              <w:rPr>
                <w:rFonts w:ascii="Times New Roman" w:eastAsia="Times New Roman" w:hAnsi="Times New Roman" w:cs="Times New Roman"/>
                <w:sz w:val="20"/>
                <w:szCs w:val="20"/>
                <w:lang w:eastAsia="hr-HR"/>
              </w:rPr>
              <w:br/>
              <w:t xml:space="preserve">IZVRŠENJE </w:t>
            </w:r>
            <w:r w:rsidRPr="00AC29F0">
              <w:rPr>
                <w:rFonts w:ascii="Times New Roman" w:eastAsia="Times New Roman" w:hAnsi="Times New Roman" w:cs="Times New Roman"/>
                <w:sz w:val="20"/>
                <w:szCs w:val="20"/>
                <w:lang w:eastAsia="hr-HR"/>
              </w:rPr>
              <w:br/>
            </w:r>
            <w:r w:rsidR="00C022A3">
              <w:rPr>
                <w:rFonts w:ascii="Times New Roman" w:eastAsia="Times New Roman" w:hAnsi="Times New Roman" w:cs="Times New Roman"/>
                <w:sz w:val="20"/>
                <w:szCs w:val="20"/>
                <w:lang w:eastAsia="hr-HR"/>
              </w:rPr>
              <w:t>2024.</w:t>
            </w:r>
          </w:p>
        </w:tc>
        <w:tc>
          <w:tcPr>
            <w:tcW w:w="524" w:type="pct"/>
            <w:tcBorders>
              <w:top w:val="single" w:sz="4" w:space="0" w:color="auto"/>
              <w:left w:val="nil"/>
              <w:bottom w:val="single" w:sz="4" w:space="0" w:color="auto"/>
              <w:right w:val="single" w:sz="4" w:space="0" w:color="auto"/>
            </w:tcBorders>
            <w:shd w:val="clear" w:color="000000" w:fill="D9D9D9"/>
            <w:vAlign w:val="center"/>
            <w:hideMark/>
          </w:tcPr>
          <w:p w14:paraId="2330A3B2" w14:textId="77777777" w:rsidR="00AC29F0" w:rsidRPr="00AC29F0" w:rsidRDefault="005E28D2" w:rsidP="00AC29F0">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INDEKS</w:t>
            </w:r>
            <w:r>
              <w:rPr>
                <w:rFonts w:ascii="Times New Roman" w:eastAsia="Times New Roman" w:hAnsi="Times New Roman" w:cs="Times New Roman"/>
                <w:sz w:val="20"/>
                <w:szCs w:val="20"/>
                <w:lang w:eastAsia="hr-HR"/>
              </w:rPr>
              <w:br/>
              <w:t>Izvršenje / Plan</w:t>
            </w:r>
          </w:p>
        </w:tc>
      </w:tr>
      <w:tr w:rsidR="00AC29F0" w:rsidRPr="00AC29F0" w14:paraId="32F95CE4" w14:textId="77777777" w:rsidTr="005E28D2">
        <w:trPr>
          <w:trHeight w:val="765"/>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7A576D05" w14:textId="77777777" w:rsidR="00AC29F0" w:rsidRPr="00AC29F0" w:rsidRDefault="00AC29F0" w:rsidP="006E550A">
            <w:pPr>
              <w:spacing w:after="0" w:line="240" w:lineRule="auto"/>
              <w:ind w:firstLineChars="500" w:firstLine="1000"/>
              <w:jc w:val="both"/>
              <w:rPr>
                <w:rFonts w:ascii="Times New Roman" w:eastAsia="Times New Roman" w:hAnsi="Times New Roman" w:cs="Times New Roman"/>
                <w:sz w:val="20"/>
                <w:szCs w:val="20"/>
                <w:lang w:eastAsia="hr-HR"/>
              </w:rPr>
            </w:pPr>
            <w:r w:rsidRPr="00AC29F0">
              <w:rPr>
                <w:rFonts w:ascii="Times New Roman" w:eastAsia="Times New Roman" w:hAnsi="Times New Roman" w:cs="Times New Roman"/>
                <w:sz w:val="20"/>
                <w:szCs w:val="20"/>
                <w:lang w:eastAsia="hr-HR"/>
              </w:rPr>
              <w:t>A621148</w:t>
            </w:r>
          </w:p>
        </w:tc>
        <w:tc>
          <w:tcPr>
            <w:tcW w:w="1282" w:type="pct"/>
            <w:tcBorders>
              <w:top w:val="nil"/>
              <w:left w:val="nil"/>
              <w:bottom w:val="single" w:sz="4" w:space="0" w:color="auto"/>
              <w:right w:val="single" w:sz="4" w:space="0" w:color="auto"/>
            </w:tcBorders>
            <w:shd w:val="clear" w:color="auto" w:fill="auto"/>
            <w:vAlign w:val="center"/>
            <w:hideMark/>
          </w:tcPr>
          <w:p w14:paraId="06FE4517" w14:textId="77777777" w:rsidR="00AC29F0" w:rsidRPr="00AC29F0" w:rsidRDefault="00AC29F0" w:rsidP="006E550A">
            <w:pPr>
              <w:spacing w:after="0" w:line="240" w:lineRule="auto"/>
              <w:rPr>
                <w:rFonts w:ascii="Times New Roman" w:eastAsia="Times New Roman" w:hAnsi="Times New Roman" w:cs="Times New Roman"/>
                <w:sz w:val="20"/>
                <w:szCs w:val="20"/>
                <w:lang w:eastAsia="hr-HR"/>
              </w:rPr>
            </w:pPr>
            <w:r w:rsidRPr="00AC29F0">
              <w:rPr>
                <w:rFonts w:ascii="Times New Roman" w:eastAsia="Times New Roman" w:hAnsi="Times New Roman" w:cs="Times New Roman"/>
                <w:sz w:val="20"/>
                <w:szCs w:val="20"/>
                <w:lang w:eastAsia="hr-HR"/>
              </w:rPr>
              <w:t>REDOVNA DJELATNOST VELEUČILIŠTA I VISOKIH ŠKOLA (VELEUČILIŠTE U ŠIBENIKU)</w:t>
            </w:r>
          </w:p>
        </w:tc>
        <w:tc>
          <w:tcPr>
            <w:tcW w:w="702" w:type="pct"/>
            <w:tcBorders>
              <w:top w:val="nil"/>
              <w:left w:val="nil"/>
              <w:bottom w:val="single" w:sz="4" w:space="0" w:color="auto"/>
              <w:right w:val="single" w:sz="4" w:space="0" w:color="auto"/>
            </w:tcBorders>
            <w:shd w:val="clear" w:color="auto" w:fill="auto"/>
            <w:noWrap/>
            <w:vAlign w:val="center"/>
            <w:hideMark/>
          </w:tcPr>
          <w:p w14:paraId="63AD48F6" w14:textId="0FAB350B" w:rsidR="00AC29F0" w:rsidRPr="00AC29F0" w:rsidRDefault="00023DCD" w:rsidP="00AC29F0">
            <w:pPr>
              <w:spacing w:after="0" w:line="240" w:lineRule="auto"/>
              <w:jc w:val="right"/>
              <w:rPr>
                <w:rFonts w:ascii="Times New Roman" w:eastAsia="Times New Roman" w:hAnsi="Times New Roman" w:cs="Times New Roman"/>
                <w:color w:val="000000"/>
                <w:sz w:val="20"/>
                <w:szCs w:val="20"/>
                <w:lang w:eastAsia="hr-HR"/>
              </w:rPr>
            </w:pPr>
            <w:r w:rsidRPr="00023DCD">
              <w:rPr>
                <w:rFonts w:ascii="Times New Roman" w:eastAsia="Times New Roman" w:hAnsi="Times New Roman" w:cs="Times New Roman"/>
                <w:color w:val="000000"/>
                <w:sz w:val="20"/>
                <w:szCs w:val="20"/>
                <w:lang w:eastAsia="hr-HR"/>
              </w:rPr>
              <w:t>1.587.394</w:t>
            </w:r>
          </w:p>
        </w:tc>
        <w:tc>
          <w:tcPr>
            <w:tcW w:w="561" w:type="pct"/>
            <w:tcBorders>
              <w:top w:val="nil"/>
              <w:left w:val="nil"/>
              <w:bottom w:val="single" w:sz="4" w:space="0" w:color="auto"/>
              <w:right w:val="single" w:sz="4" w:space="0" w:color="auto"/>
            </w:tcBorders>
            <w:shd w:val="clear" w:color="auto" w:fill="auto"/>
            <w:noWrap/>
            <w:vAlign w:val="center"/>
            <w:hideMark/>
          </w:tcPr>
          <w:p w14:paraId="09D4FBC2" w14:textId="20261773" w:rsidR="00AC29F0" w:rsidRPr="00AC29F0" w:rsidRDefault="00023DCD" w:rsidP="00AC29F0">
            <w:pPr>
              <w:spacing w:after="0" w:line="240" w:lineRule="auto"/>
              <w:jc w:val="right"/>
              <w:rPr>
                <w:rFonts w:ascii="Times New Roman" w:eastAsia="Times New Roman" w:hAnsi="Times New Roman" w:cs="Times New Roman"/>
                <w:color w:val="000000"/>
                <w:sz w:val="20"/>
                <w:szCs w:val="20"/>
                <w:lang w:eastAsia="hr-HR"/>
              </w:rPr>
            </w:pPr>
            <w:r w:rsidRPr="00023DCD">
              <w:rPr>
                <w:rFonts w:ascii="Times New Roman" w:eastAsia="Times New Roman" w:hAnsi="Times New Roman" w:cs="Times New Roman"/>
                <w:color w:val="000000"/>
                <w:sz w:val="20"/>
                <w:szCs w:val="20"/>
                <w:lang w:eastAsia="hr-HR"/>
              </w:rPr>
              <w:t>1.587.394</w:t>
            </w:r>
          </w:p>
        </w:tc>
        <w:tc>
          <w:tcPr>
            <w:tcW w:w="849" w:type="pct"/>
            <w:tcBorders>
              <w:top w:val="nil"/>
              <w:left w:val="nil"/>
              <w:bottom w:val="single" w:sz="4" w:space="0" w:color="auto"/>
              <w:right w:val="single" w:sz="4" w:space="0" w:color="auto"/>
            </w:tcBorders>
            <w:shd w:val="clear" w:color="auto" w:fill="auto"/>
            <w:noWrap/>
            <w:vAlign w:val="center"/>
            <w:hideMark/>
          </w:tcPr>
          <w:p w14:paraId="4ACAF4A7" w14:textId="70683ADA" w:rsidR="00AC29F0" w:rsidRPr="00AC29F0" w:rsidRDefault="00023DCD" w:rsidP="00AC29F0">
            <w:pPr>
              <w:spacing w:after="0" w:line="240" w:lineRule="auto"/>
              <w:jc w:val="right"/>
              <w:rPr>
                <w:rFonts w:ascii="Times New Roman" w:eastAsia="Times New Roman" w:hAnsi="Times New Roman" w:cs="Times New Roman"/>
                <w:color w:val="000000"/>
                <w:sz w:val="20"/>
                <w:szCs w:val="20"/>
                <w:lang w:eastAsia="hr-HR"/>
              </w:rPr>
            </w:pPr>
            <w:r w:rsidRPr="00023DCD">
              <w:rPr>
                <w:rFonts w:ascii="Times New Roman" w:eastAsia="Times New Roman" w:hAnsi="Times New Roman" w:cs="Times New Roman"/>
                <w:color w:val="000000"/>
                <w:sz w:val="20"/>
                <w:szCs w:val="20"/>
                <w:lang w:eastAsia="hr-HR"/>
              </w:rPr>
              <w:t>1.715.212</w:t>
            </w:r>
          </w:p>
        </w:tc>
        <w:tc>
          <w:tcPr>
            <w:tcW w:w="524" w:type="pct"/>
            <w:tcBorders>
              <w:top w:val="nil"/>
              <w:left w:val="nil"/>
              <w:bottom w:val="single" w:sz="4" w:space="0" w:color="auto"/>
              <w:right w:val="single" w:sz="4" w:space="0" w:color="auto"/>
            </w:tcBorders>
            <w:shd w:val="clear" w:color="auto" w:fill="auto"/>
            <w:noWrap/>
            <w:vAlign w:val="center"/>
            <w:hideMark/>
          </w:tcPr>
          <w:p w14:paraId="671886D4" w14:textId="565AD3F5" w:rsidR="00AC29F0" w:rsidRPr="00AC29F0" w:rsidRDefault="00023DCD" w:rsidP="00AC29F0">
            <w:pPr>
              <w:spacing w:after="0" w:line="240" w:lineRule="auto"/>
              <w:jc w:val="right"/>
              <w:rPr>
                <w:rFonts w:ascii="Times New Roman" w:eastAsia="Times New Roman" w:hAnsi="Times New Roman" w:cs="Times New Roman"/>
                <w:color w:val="000000"/>
                <w:sz w:val="20"/>
                <w:szCs w:val="20"/>
                <w:lang w:eastAsia="hr-HR"/>
              </w:rPr>
            </w:pPr>
            <w:r w:rsidRPr="00023DCD">
              <w:rPr>
                <w:rFonts w:ascii="Times New Roman" w:eastAsia="Times New Roman" w:hAnsi="Times New Roman" w:cs="Times New Roman"/>
                <w:color w:val="000000"/>
                <w:sz w:val="20"/>
                <w:szCs w:val="20"/>
                <w:lang w:eastAsia="hr-HR"/>
              </w:rPr>
              <w:t>108,05</w:t>
            </w:r>
          </w:p>
        </w:tc>
      </w:tr>
    </w:tbl>
    <w:p w14:paraId="236D638F" w14:textId="75824C98" w:rsidR="00AC29F0" w:rsidRDefault="00023DCD" w:rsidP="000370EA">
      <w:pPr>
        <w:jc w:val="both"/>
        <w:rPr>
          <w:rFonts w:ascii="Times New Roman" w:hAnsi="Times New Roman" w:cs="Times New Roman"/>
        </w:rPr>
      </w:pPr>
      <w:r w:rsidRPr="00023DCD">
        <w:rPr>
          <w:rFonts w:ascii="Times New Roman" w:hAnsi="Times New Roman" w:cs="Times New Roman"/>
        </w:rPr>
        <w:tab/>
      </w:r>
    </w:p>
    <w:p w14:paraId="3691186D" w14:textId="6F826391" w:rsidR="00AC29F0" w:rsidRDefault="00AC29F0" w:rsidP="00AC29F0">
      <w:pPr>
        <w:jc w:val="both"/>
        <w:rPr>
          <w:rFonts w:ascii="Times New Roman" w:hAnsi="Times New Roman" w:cs="Times New Roman"/>
        </w:rPr>
      </w:pPr>
      <w:r>
        <w:rPr>
          <w:rFonts w:ascii="Times New Roman" w:hAnsi="Times New Roman" w:cs="Times New Roman"/>
        </w:rPr>
        <w:t>Program je</w:t>
      </w:r>
      <w:r w:rsidRPr="00AC29F0">
        <w:rPr>
          <w:rFonts w:ascii="Times New Roman" w:hAnsi="Times New Roman" w:cs="Times New Roman"/>
        </w:rPr>
        <w:t xml:space="preserve"> zabilježio je ukupne opće prihode i primitke u iznosu od </w:t>
      </w:r>
      <w:r w:rsidR="00F443FF" w:rsidRPr="00F443FF">
        <w:rPr>
          <w:rFonts w:ascii="Times New Roman" w:hAnsi="Times New Roman" w:cs="Times New Roman"/>
        </w:rPr>
        <w:t>1.715.212</w:t>
      </w:r>
      <w:r w:rsidR="00F443FF">
        <w:rPr>
          <w:rFonts w:ascii="Times New Roman" w:hAnsi="Times New Roman" w:cs="Times New Roman"/>
        </w:rPr>
        <w:t xml:space="preserve"> </w:t>
      </w:r>
      <w:r w:rsidR="00332A91">
        <w:rPr>
          <w:rFonts w:ascii="Times New Roman" w:hAnsi="Times New Roman" w:cs="Times New Roman"/>
        </w:rPr>
        <w:t>EUR</w:t>
      </w:r>
      <w:r w:rsidRPr="00AC29F0">
        <w:rPr>
          <w:rFonts w:ascii="Times New Roman" w:hAnsi="Times New Roman" w:cs="Times New Roman"/>
        </w:rPr>
        <w:t>, što predstavlja povećanje za 10</w:t>
      </w:r>
      <w:r w:rsidR="00F443FF">
        <w:rPr>
          <w:rFonts w:ascii="Times New Roman" w:hAnsi="Times New Roman" w:cs="Times New Roman"/>
        </w:rPr>
        <w:t>8</w:t>
      </w:r>
      <w:r w:rsidRPr="00AC29F0">
        <w:rPr>
          <w:rFonts w:ascii="Times New Roman" w:hAnsi="Times New Roman" w:cs="Times New Roman"/>
        </w:rPr>
        <w:t>,</w:t>
      </w:r>
      <w:r w:rsidR="00F443FF">
        <w:rPr>
          <w:rFonts w:ascii="Times New Roman" w:hAnsi="Times New Roman" w:cs="Times New Roman"/>
        </w:rPr>
        <w:t>05</w:t>
      </w:r>
      <w:r w:rsidRPr="00AC29F0">
        <w:rPr>
          <w:rFonts w:ascii="Times New Roman" w:hAnsi="Times New Roman" w:cs="Times New Roman"/>
        </w:rPr>
        <w:t xml:space="preserve">% u odnosu na </w:t>
      </w:r>
      <w:r w:rsidR="00332A91">
        <w:rPr>
          <w:rFonts w:ascii="Times New Roman" w:hAnsi="Times New Roman" w:cs="Times New Roman"/>
        </w:rPr>
        <w:t>tekući</w:t>
      </w:r>
      <w:r w:rsidRPr="00AC29F0">
        <w:rPr>
          <w:rFonts w:ascii="Times New Roman" w:hAnsi="Times New Roman" w:cs="Times New Roman"/>
        </w:rPr>
        <w:t xml:space="preserve"> </w:t>
      </w:r>
      <w:r w:rsidR="00332A91">
        <w:rPr>
          <w:rFonts w:ascii="Times New Roman" w:hAnsi="Times New Roman" w:cs="Times New Roman"/>
        </w:rPr>
        <w:t>plan</w:t>
      </w:r>
      <w:r w:rsidRPr="00AC29F0">
        <w:rPr>
          <w:rFonts w:ascii="Times New Roman" w:hAnsi="Times New Roman" w:cs="Times New Roman"/>
        </w:rPr>
        <w:t xml:space="preserve">. Ovaj rast odražava stabilan </w:t>
      </w:r>
      <w:r>
        <w:rPr>
          <w:rFonts w:ascii="Times New Roman" w:hAnsi="Times New Roman" w:cs="Times New Roman"/>
        </w:rPr>
        <w:t xml:space="preserve">napredak u generiranju prihoda koji je ostvaren dodatnim zapošljavanjem </w:t>
      </w:r>
      <w:r w:rsidR="00F443FF">
        <w:rPr>
          <w:rFonts w:ascii="Times New Roman" w:hAnsi="Times New Roman" w:cs="Times New Roman"/>
        </w:rPr>
        <w:t>jednog</w:t>
      </w:r>
      <w:r w:rsidR="005E28D2">
        <w:rPr>
          <w:rFonts w:ascii="Times New Roman" w:hAnsi="Times New Roman" w:cs="Times New Roman"/>
        </w:rPr>
        <w:t xml:space="preserve"> </w:t>
      </w:r>
      <w:r>
        <w:rPr>
          <w:rFonts w:ascii="Times New Roman" w:hAnsi="Times New Roman" w:cs="Times New Roman"/>
        </w:rPr>
        <w:t>nastavnika na prijediplomskom stručnom studiju</w:t>
      </w:r>
      <w:r w:rsidRPr="00AC29F0">
        <w:rPr>
          <w:rFonts w:ascii="Times New Roman" w:hAnsi="Times New Roman" w:cs="Times New Roman"/>
        </w:rPr>
        <w:t xml:space="preserve"> </w:t>
      </w:r>
      <w:r>
        <w:rPr>
          <w:rFonts w:ascii="Times New Roman" w:hAnsi="Times New Roman" w:cs="Times New Roman"/>
        </w:rPr>
        <w:t>Sestrinstvo</w:t>
      </w:r>
      <w:r w:rsidR="00F443FF">
        <w:rPr>
          <w:rFonts w:ascii="Times New Roman" w:hAnsi="Times New Roman" w:cs="Times New Roman"/>
        </w:rPr>
        <w:t>,</w:t>
      </w:r>
      <w:r w:rsidR="005E28D2">
        <w:rPr>
          <w:rFonts w:ascii="Times New Roman" w:hAnsi="Times New Roman" w:cs="Times New Roman"/>
        </w:rPr>
        <w:t xml:space="preserve"> </w:t>
      </w:r>
      <w:r w:rsidR="00332A91">
        <w:rPr>
          <w:rFonts w:ascii="Times New Roman" w:hAnsi="Times New Roman" w:cs="Times New Roman"/>
        </w:rPr>
        <w:t xml:space="preserve">odnosno </w:t>
      </w:r>
      <w:r w:rsidR="005E28D2">
        <w:rPr>
          <w:rFonts w:ascii="Times New Roman" w:hAnsi="Times New Roman" w:cs="Times New Roman"/>
        </w:rPr>
        <w:t>dodatn</w:t>
      </w:r>
      <w:r w:rsidR="00332A91">
        <w:rPr>
          <w:rFonts w:ascii="Times New Roman" w:hAnsi="Times New Roman" w:cs="Times New Roman"/>
        </w:rPr>
        <w:t>im</w:t>
      </w:r>
      <w:r w:rsidR="005E28D2">
        <w:rPr>
          <w:rFonts w:ascii="Times New Roman" w:hAnsi="Times New Roman" w:cs="Times New Roman"/>
        </w:rPr>
        <w:t xml:space="preserve"> zapošljavanje jednog zaposlenika u Uredu za međunarodnu suradnju</w:t>
      </w:r>
      <w:r w:rsidR="00F443FF">
        <w:rPr>
          <w:rFonts w:ascii="Times New Roman" w:hAnsi="Times New Roman" w:cs="Times New Roman"/>
        </w:rPr>
        <w:t xml:space="preserve"> i jednog zaposlenika i jednog zaposlenika u </w:t>
      </w:r>
      <w:r w:rsidR="00F443FF" w:rsidRPr="00F443FF">
        <w:rPr>
          <w:rFonts w:ascii="Times New Roman" w:hAnsi="Times New Roman" w:cs="Times New Roman"/>
        </w:rPr>
        <w:t>Služb</w:t>
      </w:r>
      <w:r w:rsidR="00F443FF">
        <w:rPr>
          <w:rFonts w:ascii="Times New Roman" w:hAnsi="Times New Roman" w:cs="Times New Roman"/>
        </w:rPr>
        <w:t>i</w:t>
      </w:r>
      <w:r w:rsidR="00F443FF" w:rsidRPr="00F443FF">
        <w:rPr>
          <w:rFonts w:ascii="Times New Roman" w:hAnsi="Times New Roman" w:cs="Times New Roman"/>
        </w:rPr>
        <w:t xml:space="preserve"> za informatičku potporu</w:t>
      </w:r>
      <w:r w:rsidR="00F443FF">
        <w:rPr>
          <w:rFonts w:ascii="Times New Roman" w:hAnsi="Times New Roman" w:cs="Times New Roman"/>
        </w:rPr>
        <w:t>.</w:t>
      </w:r>
    </w:p>
    <w:p w14:paraId="7762DF44" w14:textId="77777777" w:rsidR="00F815A6" w:rsidRPr="004E6FAA" w:rsidRDefault="00F815A6" w:rsidP="00F815A6">
      <w:pPr>
        <w:jc w:val="both"/>
        <w:rPr>
          <w:rFonts w:ascii="Times New Roman" w:hAnsi="Times New Roman" w:cs="Times New Roman"/>
        </w:rPr>
      </w:pPr>
    </w:p>
    <w:p w14:paraId="271C3375" w14:textId="77777777" w:rsidR="00967570" w:rsidRPr="004E6FAA" w:rsidRDefault="00967570" w:rsidP="00967570">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8"/>
        </w:rPr>
      </w:pPr>
      <w:r w:rsidRPr="004E6FAA">
        <w:rPr>
          <w:rFonts w:ascii="Times New Roman" w:hAnsi="Times New Roman" w:cs="Times New Roman"/>
          <w:b/>
          <w:sz w:val="28"/>
        </w:rPr>
        <w:t>A622122</w:t>
      </w:r>
      <w:r w:rsidRPr="004E6FAA">
        <w:rPr>
          <w:rFonts w:ascii="Times New Roman" w:hAnsi="Times New Roman" w:cs="Times New Roman"/>
          <w:b/>
          <w:sz w:val="28"/>
        </w:rPr>
        <w:tab/>
        <w:t>PROGRAMSKO FINANCIRANJE VELEUČILIŠTA U ŠIBENIKU</w:t>
      </w:r>
    </w:p>
    <w:p w14:paraId="7FEEDDCD" w14:textId="77777777" w:rsidR="00967570" w:rsidRPr="005E28D2" w:rsidRDefault="00967570" w:rsidP="00967570">
      <w:pPr>
        <w:spacing w:after="0"/>
        <w:jc w:val="both"/>
        <w:rPr>
          <w:rFonts w:ascii="Times New Roman" w:hAnsi="Times New Roman" w:cs="Times New Roman"/>
        </w:rPr>
      </w:pPr>
      <w:r w:rsidRPr="005E28D2">
        <w:rPr>
          <w:rFonts w:ascii="Times New Roman" w:hAnsi="Times New Roman" w:cs="Times New Roman"/>
        </w:rPr>
        <w:t>Zakonske i druge pravne osnove</w:t>
      </w:r>
    </w:p>
    <w:p w14:paraId="09BFFA8F" w14:textId="4404189F" w:rsidR="00967570" w:rsidRPr="005E28D2" w:rsidRDefault="00235582" w:rsidP="00967570">
      <w:pPr>
        <w:pStyle w:val="ListParagraph"/>
        <w:numPr>
          <w:ilvl w:val="0"/>
          <w:numId w:val="4"/>
        </w:numPr>
        <w:spacing w:after="0"/>
        <w:jc w:val="both"/>
        <w:rPr>
          <w:rFonts w:ascii="Times New Roman" w:hAnsi="Times New Roman" w:cs="Times New Roman"/>
        </w:rPr>
      </w:pPr>
      <w:r w:rsidRPr="00235582">
        <w:rPr>
          <w:rFonts w:ascii="Times New Roman" w:hAnsi="Times New Roman" w:cs="Times New Roman"/>
        </w:rPr>
        <w:t>Odluka o financiranju javnih visokih učilišta u Republici Hrvatskoj u ak. g</w:t>
      </w:r>
      <w:r w:rsidR="00152B10">
        <w:rPr>
          <w:rFonts w:ascii="Times New Roman" w:hAnsi="Times New Roman" w:cs="Times New Roman"/>
        </w:rPr>
        <w:t>od</w:t>
      </w:r>
      <w:r w:rsidRPr="00235582">
        <w:rPr>
          <w:rFonts w:ascii="Times New Roman" w:hAnsi="Times New Roman" w:cs="Times New Roman"/>
        </w:rPr>
        <w:t>. 2023./2024</w:t>
      </w:r>
      <w:r w:rsidR="007E5DA1">
        <w:rPr>
          <w:rFonts w:ascii="Times New Roman" w:hAnsi="Times New Roman" w:cs="Times New Roman"/>
        </w:rPr>
        <w:t>. i 2024./2025.</w:t>
      </w:r>
    </w:p>
    <w:p w14:paraId="24FC07CF" w14:textId="77777777" w:rsidR="00967570" w:rsidRPr="004E6FAA" w:rsidRDefault="00967570" w:rsidP="00967570">
      <w:pPr>
        <w:pStyle w:val="ListParagraph"/>
        <w:spacing w:after="0"/>
        <w:jc w:val="both"/>
        <w:rPr>
          <w:rFonts w:ascii="Times New Roman" w:hAnsi="Times New Roman" w:cs="Times New Roman"/>
          <w:i/>
        </w:rPr>
      </w:pPr>
    </w:p>
    <w:p w14:paraId="73C44B17" w14:textId="4EFFE361" w:rsidR="005E28D2" w:rsidRDefault="005E28D2" w:rsidP="005E28D2">
      <w:pPr>
        <w:jc w:val="both"/>
        <w:rPr>
          <w:rFonts w:ascii="Times New Roman" w:hAnsi="Times New Roman" w:cs="Times New Roman"/>
        </w:rPr>
      </w:pPr>
      <w:r w:rsidRPr="00AC29F0">
        <w:rPr>
          <w:rFonts w:ascii="Times New Roman" w:hAnsi="Times New Roman" w:cs="Times New Roman"/>
        </w:rPr>
        <w:t>Tijekom 202</w:t>
      </w:r>
      <w:r w:rsidR="00570C9B">
        <w:rPr>
          <w:rFonts w:ascii="Times New Roman" w:hAnsi="Times New Roman" w:cs="Times New Roman"/>
        </w:rPr>
        <w:t>4</w:t>
      </w:r>
      <w:r w:rsidRPr="00AC29F0">
        <w:rPr>
          <w:rFonts w:ascii="Times New Roman" w:hAnsi="Times New Roman" w:cs="Times New Roman"/>
        </w:rPr>
        <w:t>. godine ostvareno je slijedeće:</w:t>
      </w:r>
    </w:p>
    <w:tbl>
      <w:tblPr>
        <w:tblW w:w="5000" w:type="pct"/>
        <w:tblLook w:val="04A0" w:firstRow="1" w:lastRow="0" w:firstColumn="1" w:lastColumn="0" w:noHBand="0" w:noVBand="1"/>
      </w:tblPr>
      <w:tblGrid>
        <w:gridCol w:w="2167"/>
        <w:gridCol w:w="2184"/>
        <w:gridCol w:w="1272"/>
        <w:gridCol w:w="950"/>
        <w:gridCol w:w="1539"/>
        <w:gridCol w:w="950"/>
      </w:tblGrid>
      <w:tr w:rsidR="005E28D2" w:rsidRPr="005E28D2" w14:paraId="44E23FE4" w14:textId="77777777" w:rsidTr="00101FE8">
        <w:trPr>
          <w:trHeight w:val="765"/>
        </w:trPr>
        <w:tc>
          <w:tcPr>
            <w:tcW w:w="1196"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81A8B7" w14:textId="77777777" w:rsidR="005E28D2" w:rsidRPr="005E28D2" w:rsidRDefault="00180820" w:rsidP="00997CB6">
            <w:pPr>
              <w:spacing w:after="0" w:line="480" w:lineRule="auto"/>
              <w:jc w:val="center"/>
              <w:rPr>
                <w:rFonts w:ascii="Times New Roman" w:eastAsia="Times New Roman" w:hAnsi="Times New Roman" w:cs="Times New Roman"/>
                <w:color w:val="000000"/>
                <w:sz w:val="20"/>
                <w:szCs w:val="20"/>
                <w:lang w:eastAsia="hr-HR"/>
              </w:rPr>
            </w:pPr>
            <w:r w:rsidRPr="00AC29F0">
              <w:rPr>
                <w:rFonts w:ascii="Times New Roman" w:eastAsia="Times New Roman" w:hAnsi="Times New Roman" w:cs="Times New Roman"/>
                <w:color w:val="000000"/>
                <w:sz w:val="20"/>
                <w:szCs w:val="20"/>
                <w:lang w:eastAsia="hr-HR"/>
              </w:rPr>
              <w:t>BROJČANA OZNAKA</w:t>
            </w:r>
          </w:p>
        </w:tc>
        <w:tc>
          <w:tcPr>
            <w:tcW w:w="1205" w:type="pct"/>
            <w:tcBorders>
              <w:top w:val="single" w:sz="4" w:space="0" w:color="auto"/>
              <w:left w:val="nil"/>
              <w:bottom w:val="single" w:sz="4" w:space="0" w:color="auto"/>
              <w:right w:val="single" w:sz="4" w:space="0" w:color="auto"/>
            </w:tcBorders>
            <w:shd w:val="clear" w:color="000000" w:fill="D9D9D9"/>
            <w:noWrap/>
            <w:vAlign w:val="bottom"/>
            <w:hideMark/>
          </w:tcPr>
          <w:p w14:paraId="25325BF5" w14:textId="77777777" w:rsidR="005E28D2" w:rsidRPr="005E28D2" w:rsidRDefault="00180820" w:rsidP="00997CB6">
            <w:pPr>
              <w:spacing w:after="0" w:line="480" w:lineRule="auto"/>
              <w:jc w:val="center"/>
              <w:rPr>
                <w:rFonts w:ascii="Times New Roman" w:eastAsia="Times New Roman" w:hAnsi="Times New Roman" w:cs="Times New Roman"/>
                <w:color w:val="000000"/>
                <w:sz w:val="20"/>
                <w:szCs w:val="20"/>
                <w:lang w:eastAsia="hr-HR"/>
              </w:rPr>
            </w:pPr>
            <w:r w:rsidRPr="00AC29F0">
              <w:rPr>
                <w:rFonts w:ascii="Times New Roman" w:eastAsia="Times New Roman" w:hAnsi="Times New Roman" w:cs="Times New Roman"/>
                <w:color w:val="000000"/>
                <w:sz w:val="20"/>
                <w:szCs w:val="20"/>
                <w:lang w:eastAsia="hr-HR"/>
              </w:rPr>
              <w:t>NAZIV</w:t>
            </w:r>
          </w:p>
        </w:tc>
        <w:tc>
          <w:tcPr>
            <w:tcW w:w="702" w:type="pct"/>
            <w:tcBorders>
              <w:top w:val="single" w:sz="4" w:space="0" w:color="auto"/>
              <w:left w:val="nil"/>
              <w:bottom w:val="single" w:sz="4" w:space="0" w:color="auto"/>
              <w:right w:val="single" w:sz="4" w:space="0" w:color="auto"/>
            </w:tcBorders>
            <w:shd w:val="clear" w:color="000000" w:fill="D9D9D9"/>
            <w:vAlign w:val="center"/>
            <w:hideMark/>
          </w:tcPr>
          <w:p w14:paraId="17FE99ED" w14:textId="4FE29D2D" w:rsidR="005E28D2" w:rsidRPr="005E28D2" w:rsidRDefault="005E28D2" w:rsidP="005E28D2">
            <w:pPr>
              <w:spacing w:after="0" w:line="240" w:lineRule="auto"/>
              <w:jc w:val="center"/>
              <w:rPr>
                <w:rFonts w:ascii="Times New Roman" w:eastAsia="Times New Roman" w:hAnsi="Times New Roman" w:cs="Times New Roman"/>
                <w:sz w:val="20"/>
                <w:szCs w:val="20"/>
                <w:lang w:eastAsia="hr-HR"/>
              </w:rPr>
            </w:pPr>
            <w:r w:rsidRPr="005E28D2">
              <w:rPr>
                <w:rFonts w:ascii="Times New Roman" w:eastAsia="Times New Roman" w:hAnsi="Times New Roman" w:cs="Times New Roman"/>
                <w:sz w:val="20"/>
                <w:szCs w:val="20"/>
                <w:lang w:eastAsia="hr-HR"/>
              </w:rPr>
              <w:t xml:space="preserve">IZVORNI PLAN ILI REBALANS </w:t>
            </w:r>
            <w:r w:rsidRPr="005E28D2">
              <w:rPr>
                <w:rFonts w:ascii="Times New Roman" w:eastAsia="Times New Roman" w:hAnsi="Times New Roman" w:cs="Times New Roman"/>
                <w:sz w:val="20"/>
                <w:szCs w:val="20"/>
                <w:lang w:eastAsia="hr-HR"/>
              </w:rPr>
              <w:br/>
              <w:t>202</w:t>
            </w:r>
            <w:r w:rsidR="00FA4536">
              <w:rPr>
                <w:rFonts w:ascii="Times New Roman" w:eastAsia="Times New Roman" w:hAnsi="Times New Roman" w:cs="Times New Roman"/>
                <w:sz w:val="20"/>
                <w:szCs w:val="20"/>
                <w:lang w:eastAsia="hr-HR"/>
              </w:rPr>
              <w:t>4</w:t>
            </w:r>
            <w:r w:rsidRPr="005E28D2">
              <w:rPr>
                <w:rFonts w:ascii="Times New Roman" w:eastAsia="Times New Roman" w:hAnsi="Times New Roman" w:cs="Times New Roman"/>
                <w:sz w:val="20"/>
                <w:szCs w:val="20"/>
                <w:lang w:eastAsia="hr-HR"/>
              </w:rPr>
              <w:t>.</w:t>
            </w:r>
          </w:p>
        </w:tc>
        <w:tc>
          <w:tcPr>
            <w:tcW w:w="524" w:type="pct"/>
            <w:tcBorders>
              <w:top w:val="single" w:sz="4" w:space="0" w:color="auto"/>
              <w:left w:val="nil"/>
              <w:bottom w:val="single" w:sz="4" w:space="0" w:color="auto"/>
              <w:right w:val="single" w:sz="4" w:space="0" w:color="auto"/>
            </w:tcBorders>
            <w:shd w:val="clear" w:color="000000" w:fill="D9D9D9"/>
            <w:vAlign w:val="center"/>
            <w:hideMark/>
          </w:tcPr>
          <w:p w14:paraId="1D63DD5C" w14:textId="719BFE8B" w:rsidR="005E28D2" w:rsidRPr="005E28D2" w:rsidRDefault="005E28D2" w:rsidP="005E28D2">
            <w:pPr>
              <w:spacing w:after="0" w:line="240" w:lineRule="auto"/>
              <w:jc w:val="center"/>
              <w:rPr>
                <w:rFonts w:ascii="Times New Roman" w:eastAsia="Times New Roman" w:hAnsi="Times New Roman" w:cs="Times New Roman"/>
                <w:sz w:val="20"/>
                <w:szCs w:val="20"/>
                <w:lang w:eastAsia="hr-HR"/>
              </w:rPr>
            </w:pPr>
            <w:r w:rsidRPr="005E28D2">
              <w:rPr>
                <w:rFonts w:ascii="Times New Roman" w:eastAsia="Times New Roman" w:hAnsi="Times New Roman" w:cs="Times New Roman"/>
                <w:sz w:val="20"/>
                <w:szCs w:val="20"/>
                <w:lang w:eastAsia="hr-HR"/>
              </w:rPr>
              <w:t xml:space="preserve">TEKUĆI PLAN </w:t>
            </w:r>
            <w:r w:rsidRPr="005E28D2">
              <w:rPr>
                <w:rFonts w:ascii="Times New Roman" w:eastAsia="Times New Roman" w:hAnsi="Times New Roman" w:cs="Times New Roman"/>
                <w:sz w:val="20"/>
                <w:szCs w:val="20"/>
                <w:lang w:eastAsia="hr-HR"/>
              </w:rPr>
              <w:br/>
            </w:r>
            <w:r w:rsidR="00FA4536">
              <w:rPr>
                <w:rFonts w:ascii="Times New Roman" w:eastAsia="Times New Roman" w:hAnsi="Times New Roman" w:cs="Times New Roman"/>
                <w:sz w:val="20"/>
                <w:szCs w:val="20"/>
                <w:lang w:eastAsia="hr-HR"/>
              </w:rPr>
              <w:t>2024</w:t>
            </w:r>
            <w:r w:rsidRPr="005E28D2">
              <w:rPr>
                <w:rFonts w:ascii="Times New Roman" w:eastAsia="Times New Roman" w:hAnsi="Times New Roman" w:cs="Times New Roman"/>
                <w:sz w:val="20"/>
                <w:szCs w:val="20"/>
                <w:lang w:eastAsia="hr-HR"/>
              </w:rPr>
              <w:t>.</w:t>
            </w:r>
          </w:p>
        </w:tc>
        <w:tc>
          <w:tcPr>
            <w:tcW w:w="849" w:type="pct"/>
            <w:tcBorders>
              <w:top w:val="single" w:sz="4" w:space="0" w:color="auto"/>
              <w:left w:val="nil"/>
              <w:bottom w:val="single" w:sz="4" w:space="0" w:color="auto"/>
              <w:right w:val="single" w:sz="4" w:space="0" w:color="auto"/>
            </w:tcBorders>
            <w:shd w:val="clear" w:color="000000" w:fill="D9D9D9"/>
            <w:vAlign w:val="center"/>
            <w:hideMark/>
          </w:tcPr>
          <w:p w14:paraId="1B2FD81C" w14:textId="18933312" w:rsidR="005E28D2" w:rsidRPr="005E28D2" w:rsidRDefault="005E28D2" w:rsidP="005E28D2">
            <w:pPr>
              <w:spacing w:after="0" w:line="240" w:lineRule="auto"/>
              <w:jc w:val="center"/>
              <w:rPr>
                <w:rFonts w:ascii="Times New Roman" w:eastAsia="Times New Roman" w:hAnsi="Times New Roman" w:cs="Times New Roman"/>
                <w:sz w:val="20"/>
                <w:szCs w:val="20"/>
                <w:lang w:eastAsia="hr-HR"/>
              </w:rPr>
            </w:pPr>
            <w:r w:rsidRPr="005E28D2">
              <w:rPr>
                <w:rFonts w:ascii="Times New Roman" w:eastAsia="Times New Roman" w:hAnsi="Times New Roman" w:cs="Times New Roman"/>
                <w:sz w:val="20"/>
                <w:szCs w:val="20"/>
                <w:lang w:eastAsia="hr-HR"/>
              </w:rPr>
              <w:t>OSTVARENJE/</w:t>
            </w:r>
            <w:r w:rsidRPr="005E28D2">
              <w:rPr>
                <w:rFonts w:ascii="Times New Roman" w:eastAsia="Times New Roman" w:hAnsi="Times New Roman" w:cs="Times New Roman"/>
                <w:sz w:val="20"/>
                <w:szCs w:val="20"/>
                <w:lang w:eastAsia="hr-HR"/>
              </w:rPr>
              <w:br/>
              <w:t xml:space="preserve">IZVRŠENJE </w:t>
            </w:r>
            <w:r w:rsidRPr="005E28D2">
              <w:rPr>
                <w:rFonts w:ascii="Times New Roman" w:eastAsia="Times New Roman" w:hAnsi="Times New Roman" w:cs="Times New Roman"/>
                <w:sz w:val="20"/>
                <w:szCs w:val="20"/>
                <w:lang w:eastAsia="hr-HR"/>
              </w:rPr>
              <w:br/>
            </w:r>
            <w:r w:rsidR="00FA4536">
              <w:rPr>
                <w:rFonts w:ascii="Times New Roman" w:eastAsia="Times New Roman" w:hAnsi="Times New Roman" w:cs="Times New Roman"/>
                <w:sz w:val="20"/>
                <w:szCs w:val="20"/>
                <w:lang w:eastAsia="hr-HR"/>
              </w:rPr>
              <w:t>2024.</w:t>
            </w:r>
          </w:p>
        </w:tc>
        <w:tc>
          <w:tcPr>
            <w:tcW w:w="524" w:type="pct"/>
            <w:tcBorders>
              <w:top w:val="single" w:sz="4" w:space="0" w:color="auto"/>
              <w:left w:val="nil"/>
              <w:bottom w:val="single" w:sz="4" w:space="0" w:color="auto"/>
              <w:right w:val="single" w:sz="4" w:space="0" w:color="auto"/>
            </w:tcBorders>
            <w:shd w:val="clear" w:color="000000" w:fill="D9D9D9"/>
            <w:vAlign w:val="center"/>
            <w:hideMark/>
          </w:tcPr>
          <w:p w14:paraId="15825ACE" w14:textId="77777777" w:rsidR="005E28D2" w:rsidRPr="00AC29F0" w:rsidRDefault="005E28D2" w:rsidP="005E28D2">
            <w:pPr>
              <w:spacing w:after="0" w:line="240" w:lineRule="auto"/>
              <w:jc w:val="center"/>
              <w:rPr>
                <w:rFonts w:ascii="Times New Roman" w:eastAsia="Times New Roman" w:hAnsi="Times New Roman" w:cs="Times New Roman"/>
                <w:sz w:val="20"/>
                <w:szCs w:val="20"/>
                <w:lang w:eastAsia="hr-HR"/>
              </w:rPr>
            </w:pPr>
            <w:r>
              <w:rPr>
                <w:rFonts w:ascii="Times New Roman" w:eastAsia="Times New Roman" w:hAnsi="Times New Roman" w:cs="Times New Roman"/>
                <w:sz w:val="20"/>
                <w:szCs w:val="20"/>
                <w:lang w:eastAsia="hr-HR"/>
              </w:rPr>
              <w:t>INDEKS</w:t>
            </w:r>
            <w:r>
              <w:rPr>
                <w:rFonts w:ascii="Times New Roman" w:eastAsia="Times New Roman" w:hAnsi="Times New Roman" w:cs="Times New Roman"/>
                <w:sz w:val="20"/>
                <w:szCs w:val="20"/>
                <w:lang w:eastAsia="hr-HR"/>
              </w:rPr>
              <w:br/>
              <w:t>Izvršenje / Plan</w:t>
            </w:r>
          </w:p>
        </w:tc>
      </w:tr>
      <w:tr w:rsidR="005E28D2" w:rsidRPr="005E28D2" w14:paraId="7EF79D80" w14:textId="77777777" w:rsidTr="00101FE8">
        <w:trPr>
          <w:trHeight w:val="765"/>
        </w:trPr>
        <w:tc>
          <w:tcPr>
            <w:tcW w:w="1196" w:type="pct"/>
            <w:tcBorders>
              <w:top w:val="nil"/>
              <w:left w:val="single" w:sz="4" w:space="0" w:color="auto"/>
              <w:bottom w:val="single" w:sz="4" w:space="0" w:color="auto"/>
              <w:right w:val="single" w:sz="4" w:space="0" w:color="auto"/>
            </w:tcBorders>
            <w:shd w:val="clear" w:color="auto" w:fill="auto"/>
            <w:vAlign w:val="center"/>
            <w:hideMark/>
          </w:tcPr>
          <w:p w14:paraId="36B9EA5E" w14:textId="77777777" w:rsidR="005E28D2" w:rsidRPr="005E28D2" w:rsidRDefault="005E28D2" w:rsidP="005E28D2">
            <w:pPr>
              <w:spacing w:after="0" w:line="240" w:lineRule="auto"/>
              <w:ind w:firstLineChars="500" w:firstLine="1000"/>
              <w:rPr>
                <w:rFonts w:ascii="Times New Roman" w:eastAsia="Times New Roman" w:hAnsi="Times New Roman" w:cs="Times New Roman"/>
                <w:sz w:val="20"/>
                <w:szCs w:val="20"/>
                <w:lang w:eastAsia="hr-HR"/>
              </w:rPr>
            </w:pPr>
            <w:r w:rsidRPr="005E28D2">
              <w:rPr>
                <w:rFonts w:ascii="Times New Roman" w:eastAsia="Times New Roman" w:hAnsi="Times New Roman" w:cs="Times New Roman"/>
                <w:sz w:val="20"/>
                <w:szCs w:val="20"/>
                <w:lang w:eastAsia="hr-HR"/>
              </w:rPr>
              <w:t>A622122</w:t>
            </w:r>
          </w:p>
        </w:tc>
        <w:tc>
          <w:tcPr>
            <w:tcW w:w="1205" w:type="pct"/>
            <w:tcBorders>
              <w:top w:val="nil"/>
              <w:left w:val="nil"/>
              <w:bottom w:val="single" w:sz="4" w:space="0" w:color="auto"/>
              <w:right w:val="single" w:sz="4" w:space="0" w:color="auto"/>
            </w:tcBorders>
            <w:shd w:val="clear" w:color="auto" w:fill="auto"/>
            <w:vAlign w:val="center"/>
            <w:hideMark/>
          </w:tcPr>
          <w:p w14:paraId="1560D824" w14:textId="77777777" w:rsidR="005E28D2" w:rsidRPr="005E28D2" w:rsidRDefault="005E28D2" w:rsidP="005E28D2">
            <w:pPr>
              <w:spacing w:after="0" w:line="240" w:lineRule="auto"/>
              <w:rPr>
                <w:rFonts w:ascii="Times New Roman" w:eastAsia="Times New Roman" w:hAnsi="Times New Roman" w:cs="Times New Roman"/>
                <w:sz w:val="20"/>
                <w:szCs w:val="20"/>
                <w:lang w:eastAsia="hr-HR"/>
              </w:rPr>
            </w:pPr>
            <w:r w:rsidRPr="005E28D2">
              <w:rPr>
                <w:rFonts w:ascii="Times New Roman" w:eastAsia="Times New Roman" w:hAnsi="Times New Roman" w:cs="Times New Roman"/>
                <w:sz w:val="20"/>
                <w:szCs w:val="20"/>
                <w:lang w:eastAsia="hr-HR"/>
              </w:rPr>
              <w:t>PROGRAMSKO FINANCIRANJE JAVNIH VISOKIH UČILIŠTA (VELEUČILIŠTE U ŠIBENIKU)</w:t>
            </w:r>
          </w:p>
        </w:tc>
        <w:tc>
          <w:tcPr>
            <w:tcW w:w="702" w:type="pct"/>
            <w:tcBorders>
              <w:top w:val="nil"/>
              <w:left w:val="nil"/>
              <w:bottom w:val="single" w:sz="4" w:space="0" w:color="auto"/>
              <w:right w:val="single" w:sz="4" w:space="0" w:color="auto"/>
            </w:tcBorders>
            <w:shd w:val="clear" w:color="auto" w:fill="auto"/>
            <w:noWrap/>
            <w:vAlign w:val="center"/>
            <w:hideMark/>
          </w:tcPr>
          <w:p w14:paraId="3F509533" w14:textId="2206D22F" w:rsidR="005E28D2" w:rsidRPr="005E28D2" w:rsidRDefault="00101FE8" w:rsidP="005E28D2">
            <w:pPr>
              <w:spacing w:after="0" w:line="240" w:lineRule="auto"/>
              <w:jc w:val="right"/>
              <w:rPr>
                <w:rFonts w:ascii="Times New Roman" w:eastAsia="Times New Roman" w:hAnsi="Times New Roman" w:cs="Times New Roman"/>
                <w:color w:val="000000"/>
                <w:sz w:val="20"/>
                <w:szCs w:val="20"/>
                <w:lang w:eastAsia="hr-HR"/>
              </w:rPr>
            </w:pPr>
            <w:r w:rsidRPr="00101FE8">
              <w:rPr>
                <w:rFonts w:ascii="Times New Roman" w:eastAsia="Times New Roman" w:hAnsi="Times New Roman" w:cs="Times New Roman"/>
                <w:color w:val="000000"/>
                <w:sz w:val="20"/>
                <w:szCs w:val="20"/>
                <w:lang w:eastAsia="hr-HR"/>
              </w:rPr>
              <w:t>195.777</w:t>
            </w:r>
          </w:p>
        </w:tc>
        <w:tc>
          <w:tcPr>
            <w:tcW w:w="524" w:type="pct"/>
            <w:tcBorders>
              <w:top w:val="nil"/>
              <w:left w:val="nil"/>
              <w:bottom w:val="single" w:sz="4" w:space="0" w:color="auto"/>
              <w:right w:val="single" w:sz="4" w:space="0" w:color="auto"/>
            </w:tcBorders>
            <w:shd w:val="clear" w:color="auto" w:fill="auto"/>
            <w:noWrap/>
            <w:vAlign w:val="center"/>
            <w:hideMark/>
          </w:tcPr>
          <w:p w14:paraId="1178A13E" w14:textId="76C22D87" w:rsidR="005E28D2" w:rsidRPr="005E28D2" w:rsidRDefault="00101FE8" w:rsidP="005E28D2">
            <w:pPr>
              <w:spacing w:after="0" w:line="240" w:lineRule="auto"/>
              <w:jc w:val="right"/>
              <w:rPr>
                <w:rFonts w:ascii="Times New Roman" w:eastAsia="Times New Roman" w:hAnsi="Times New Roman" w:cs="Times New Roman"/>
                <w:color w:val="000000"/>
                <w:sz w:val="20"/>
                <w:szCs w:val="20"/>
                <w:lang w:eastAsia="hr-HR"/>
              </w:rPr>
            </w:pPr>
            <w:r w:rsidRPr="00101FE8">
              <w:rPr>
                <w:rFonts w:ascii="Times New Roman" w:eastAsia="Times New Roman" w:hAnsi="Times New Roman" w:cs="Times New Roman"/>
                <w:color w:val="000000"/>
                <w:sz w:val="20"/>
                <w:szCs w:val="20"/>
                <w:lang w:eastAsia="hr-HR"/>
              </w:rPr>
              <w:t>195.777</w:t>
            </w:r>
          </w:p>
        </w:tc>
        <w:tc>
          <w:tcPr>
            <w:tcW w:w="849" w:type="pct"/>
            <w:tcBorders>
              <w:top w:val="nil"/>
              <w:left w:val="nil"/>
              <w:bottom w:val="single" w:sz="4" w:space="0" w:color="auto"/>
              <w:right w:val="single" w:sz="4" w:space="0" w:color="auto"/>
            </w:tcBorders>
            <w:shd w:val="clear" w:color="auto" w:fill="auto"/>
            <w:noWrap/>
            <w:vAlign w:val="center"/>
            <w:hideMark/>
          </w:tcPr>
          <w:p w14:paraId="5BCE8796" w14:textId="0B5AA1AC" w:rsidR="005E28D2" w:rsidRPr="005E28D2" w:rsidRDefault="00101FE8" w:rsidP="005E28D2">
            <w:pPr>
              <w:spacing w:after="0" w:line="240" w:lineRule="auto"/>
              <w:jc w:val="right"/>
              <w:rPr>
                <w:rFonts w:ascii="Times New Roman" w:eastAsia="Times New Roman" w:hAnsi="Times New Roman" w:cs="Times New Roman"/>
                <w:color w:val="000000"/>
                <w:sz w:val="20"/>
                <w:szCs w:val="20"/>
                <w:lang w:eastAsia="hr-HR"/>
              </w:rPr>
            </w:pPr>
            <w:r w:rsidRPr="00101FE8">
              <w:rPr>
                <w:rFonts w:ascii="Times New Roman" w:eastAsia="Times New Roman" w:hAnsi="Times New Roman" w:cs="Times New Roman"/>
                <w:color w:val="000000"/>
                <w:sz w:val="20"/>
                <w:szCs w:val="20"/>
                <w:lang w:eastAsia="hr-HR"/>
              </w:rPr>
              <w:t>130.653</w:t>
            </w:r>
          </w:p>
        </w:tc>
        <w:tc>
          <w:tcPr>
            <w:tcW w:w="524" w:type="pct"/>
            <w:tcBorders>
              <w:top w:val="nil"/>
              <w:left w:val="nil"/>
              <w:bottom w:val="single" w:sz="4" w:space="0" w:color="auto"/>
              <w:right w:val="single" w:sz="4" w:space="0" w:color="auto"/>
            </w:tcBorders>
            <w:shd w:val="clear" w:color="auto" w:fill="auto"/>
            <w:noWrap/>
            <w:vAlign w:val="center"/>
            <w:hideMark/>
          </w:tcPr>
          <w:p w14:paraId="1D346AF3" w14:textId="75384D61" w:rsidR="005E28D2" w:rsidRPr="005E28D2" w:rsidRDefault="006A0A48" w:rsidP="005E28D2">
            <w:pPr>
              <w:spacing w:after="0" w:line="240" w:lineRule="auto"/>
              <w:jc w:val="right"/>
              <w:rPr>
                <w:rFonts w:ascii="Times New Roman" w:eastAsia="Times New Roman" w:hAnsi="Times New Roman" w:cs="Times New Roman"/>
                <w:color w:val="000000"/>
                <w:sz w:val="20"/>
                <w:szCs w:val="20"/>
                <w:lang w:eastAsia="hr-HR"/>
              </w:rPr>
            </w:pPr>
            <w:r w:rsidRPr="006A0A48">
              <w:rPr>
                <w:rFonts w:ascii="Times New Roman" w:eastAsia="Times New Roman" w:hAnsi="Times New Roman" w:cs="Times New Roman"/>
                <w:color w:val="000000"/>
                <w:sz w:val="20"/>
                <w:szCs w:val="20"/>
                <w:lang w:eastAsia="hr-HR"/>
              </w:rPr>
              <w:t>66,74</w:t>
            </w:r>
          </w:p>
        </w:tc>
      </w:tr>
    </w:tbl>
    <w:p w14:paraId="2309CBCE" w14:textId="77777777" w:rsidR="00101FE8" w:rsidRDefault="00101FE8" w:rsidP="00967570">
      <w:pPr>
        <w:jc w:val="both"/>
        <w:rPr>
          <w:rFonts w:ascii="Times New Roman" w:hAnsi="Times New Roman" w:cs="Times New Roman"/>
        </w:rPr>
      </w:pPr>
    </w:p>
    <w:p w14:paraId="60F10FB0" w14:textId="2EF90A38" w:rsidR="00967570" w:rsidRDefault="002E1373" w:rsidP="00967570">
      <w:pPr>
        <w:jc w:val="both"/>
        <w:rPr>
          <w:rFonts w:ascii="Times New Roman" w:hAnsi="Times New Roman" w:cs="Times New Roman"/>
        </w:rPr>
      </w:pPr>
      <w:r>
        <w:rPr>
          <w:rFonts w:ascii="Times New Roman" w:hAnsi="Times New Roman" w:cs="Times New Roman"/>
        </w:rPr>
        <w:t>Izvršena su planirana ulaganja u informatičku opremu i investicijsko održavanje nastavnih prostora. Provedeni su</w:t>
      </w:r>
      <w:r w:rsidRPr="002E1373">
        <w:rPr>
          <w:rFonts w:ascii="Times New Roman" w:hAnsi="Times New Roman" w:cs="Times New Roman"/>
        </w:rPr>
        <w:t xml:space="preserve"> </w:t>
      </w:r>
      <w:r>
        <w:rPr>
          <w:rFonts w:ascii="Times New Roman" w:hAnsi="Times New Roman" w:cs="Times New Roman"/>
        </w:rPr>
        <w:t>postupci</w:t>
      </w:r>
      <w:r w:rsidRPr="002E1373">
        <w:rPr>
          <w:rFonts w:ascii="Times New Roman" w:hAnsi="Times New Roman" w:cs="Times New Roman"/>
        </w:rPr>
        <w:t xml:space="preserve"> interne prosudbe sustava osiguravanja kvalitete prema ISO normi</w:t>
      </w:r>
      <w:r>
        <w:rPr>
          <w:rFonts w:ascii="Times New Roman" w:hAnsi="Times New Roman" w:cs="Times New Roman"/>
        </w:rPr>
        <w:t xml:space="preserve">. Značajno se ulagalo u marketinške aktivnosti </w:t>
      </w:r>
      <w:r w:rsidRPr="002E1373">
        <w:rPr>
          <w:rFonts w:ascii="Times New Roman" w:hAnsi="Times New Roman" w:cs="Times New Roman"/>
        </w:rPr>
        <w:t>u vezi nastave, upisa ili projekata koji su u tijeku</w:t>
      </w:r>
      <w:r>
        <w:rPr>
          <w:rFonts w:ascii="Times New Roman" w:hAnsi="Times New Roman" w:cs="Times New Roman"/>
        </w:rPr>
        <w:t xml:space="preserve">. </w:t>
      </w:r>
    </w:p>
    <w:p w14:paraId="1AF3BC5D" w14:textId="77777777" w:rsidR="000B339D" w:rsidRDefault="000B339D">
      <w:pPr>
        <w:rPr>
          <w:rFonts w:ascii="Times New Roman" w:hAnsi="Times New Roman" w:cs="Times New Roman"/>
        </w:rPr>
      </w:pPr>
      <w:r>
        <w:rPr>
          <w:rFonts w:ascii="Times New Roman" w:hAnsi="Times New Roman" w:cs="Times New Roman"/>
        </w:rPr>
        <w:br w:type="page"/>
      </w:r>
    </w:p>
    <w:p w14:paraId="138E0511" w14:textId="77777777" w:rsidR="00967570" w:rsidRPr="004E6FAA" w:rsidRDefault="00967570" w:rsidP="00967570">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8"/>
        </w:rPr>
      </w:pPr>
      <w:r w:rsidRPr="004E6FAA">
        <w:rPr>
          <w:rFonts w:ascii="Times New Roman" w:hAnsi="Times New Roman" w:cs="Times New Roman"/>
          <w:b/>
          <w:sz w:val="28"/>
        </w:rPr>
        <w:lastRenderedPageBreak/>
        <w:t>A679094</w:t>
      </w:r>
      <w:r w:rsidRPr="004E6FAA">
        <w:rPr>
          <w:rFonts w:ascii="Times New Roman" w:hAnsi="Times New Roman" w:cs="Times New Roman"/>
          <w:b/>
          <w:sz w:val="28"/>
        </w:rPr>
        <w:tab/>
        <w:t>REDOVNA DJELATNOST VELEUČILIŠTA U ŠIBENIKU (IZ EVIDENCIJSKIH PRIHODA)</w:t>
      </w:r>
    </w:p>
    <w:p w14:paraId="4A652961" w14:textId="77777777" w:rsidR="00967570" w:rsidRPr="005E28D2" w:rsidRDefault="00967570" w:rsidP="00967570">
      <w:pPr>
        <w:spacing w:after="0"/>
        <w:jc w:val="both"/>
        <w:rPr>
          <w:rFonts w:ascii="Times New Roman" w:hAnsi="Times New Roman" w:cs="Times New Roman"/>
        </w:rPr>
      </w:pPr>
      <w:r w:rsidRPr="005E28D2">
        <w:rPr>
          <w:rFonts w:ascii="Times New Roman" w:hAnsi="Times New Roman" w:cs="Times New Roman"/>
        </w:rPr>
        <w:t>Zakonske i druge pravne osnove</w:t>
      </w:r>
    </w:p>
    <w:p w14:paraId="5077FE0B" w14:textId="77777777" w:rsidR="0052222B" w:rsidRDefault="0052222B" w:rsidP="00E00EBD">
      <w:pPr>
        <w:pStyle w:val="ListParagraph"/>
        <w:numPr>
          <w:ilvl w:val="0"/>
          <w:numId w:val="4"/>
        </w:numPr>
        <w:spacing w:after="0"/>
        <w:jc w:val="both"/>
        <w:rPr>
          <w:rFonts w:ascii="Times New Roman" w:hAnsi="Times New Roman" w:cs="Times New Roman"/>
        </w:rPr>
      </w:pPr>
      <w:r w:rsidRPr="0052222B">
        <w:rPr>
          <w:rFonts w:ascii="Times New Roman" w:hAnsi="Times New Roman" w:cs="Times New Roman"/>
        </w:rPr>
        <w:t>Zakon o visokom obrazovanju i znanstvenoj djelatnosti</w:t>
      </w:r>
    </w:p>
    <w:p w14:paraId="5A775A8C" w14:textId="77777777" w:rsidR="005355D8" w:rsidRDefault="005355D8" w:rsidP="00A4686E">
      <w:pPr>
        <w:pStyle w:val="ListParagraph"/>
        <w:numPr>
          <w:ilvl w:val="0"/>
          <w:numId w:val="1"/>
        </w:numPr>
        <w:spacing w:after="0"/>
        <w:jc w:val="both"/>
        <w:rPr>
          <w:rFonts w:ascii="Times New Roman" w:hAnsi="Times New Roman" w:cs="Times New Roman"/>
        </w:rPr>
      </w:pPr>
      <w:r w:rsidRPr="005355D8">
        <w:rPr>
          <w:rFonts w:ascii="Times New Roman" w:hAnsi="Times New Roman" w:cs="Times New Roman"/>
        </w:rPr>
        <w:t>Uredba o nazivima radnih mjesta, uvjetima za raspored i koeficijentima za obračun plaće u javnim službama</w:t>
      </w:r>
    </w:p>
    <w:p w14:paraId="0D2D69C7" w14:textId="64D1AA19" w:rsidR="00967570" w:rsidRPr="005355D8" w:rsidRDefault="00967570" w:rsidP="00A4686E">
      <w:pPr>
        <w:pStyle w:val="ListParagraph"/>
        <w:numPr>
          <w:ilvl w:val="0"/>
          <w:numId w:val="1"/>
        </w:numPr>
        <w:spacing w:after="0"/>
        <w:jc w:val="both"/>
        <w:rPr>
          <w:rFonts w:ascii="Times New Roman" w:hAnsi="Times New Roman" w:cs="Times New Roman"/>
        </w:rPr>
      </w:pPr>
      <w:r w:rsidRPr="005355D8">
        <w:rPr>
          <w:rFonts w:ascii="Times New Roman" w:hAnsi="Times New Roman" w:cs="Times New Roman"/>
        </w:rPr>
        <w:t>Temeljni kolektivni ugovor za službenike i namještenike u javnim službama</w:t>
      </w:r>
    </w:p>
    <w:p w14:paraId="223FB7CF" w14:textId="77777777" w:rsidR="00967570" w:rsidRPr="005E28D2" w:rsidRDefault="00967570" w:rsidP="00967570">
      <w:pPr>
        <w:pStyle w:val="ListParagraph"/>
        <w:numPr>
          <w:ilvl w:val="0"/>
          <w:numId w:val="1"/>
        </w:numPr>
        <w:jc w:val="both"/>
        <w:rPr>
          <w:rFonts w:ascii="Times New Roman" w:hAnsi="Times New Roman" w:cs="Times New Roman"/>
        </w:rPr>
      </w:pPr>
      <w:r w:rsidRPr="005E28D2">
        <w:rPr>
          <w:rFonts w:ascii="Times New Roman" w:hAnsi="Times New Roman" w:cs="Times New Roman"/>
        </w:rPr>
        <w:t>Kolektivni ugovor za znanost i visoko obrazovanje</w:t>
      </w:r>
    </w:p>
    <w:p w14:paraId="017B42BD" w14:textId="716C7E93" w:rsidR="00585043" w:rsidRDefault="00585043" w:rsidP="002E1373">
      <w:pPr>
        <w:rPr>
          <w:rFonts w:ascii="Times New Roman" w:hAnsi="Times New Roman" w:cs="Times New Roman"/>
        </w:rPr>
      </w:pPr>
      <w:r w:rsidRPr="00AC29F0">
        <w:rPr>
          <w:rFonts w:ascii="Times New Roman" w:hAnsi="Times New Roman" w:cs="Times New Roman"/>
        </w:rPr>
        <w:t>Tijekom 202</w:t>
      </w:r>
      <w:r w:rsidR="00065E82">
        <w:rPr>
          <w:rFonts w:ascii="Times New Roman" w:hAnsi="Times New Roman" w:cs="Times New Roman"/>
        </w:rPr>
        <w:t>4</w:t>
      </w:r>
      <w:r w:rsidRPr="00AC29F0">
        <w:rPr>
          <w:rFonts w:ascii="Times New Roman" w:hAnsi="Times New Roman" w:cs="Times New Roman"/>
        </w:rPr>
        <w:t>. godine ostvareno je slijedeće:</w:t>
      </w:r>
    </w:p>
    <w:tbl>
      <w:tblPr>
        <w:tblW w:w="5000" w:type="pct"/>
        <w:tblLook w:val="04A0" w:firstRow="1" w:lastRow="0" w:firstColumn="1" w:lastColumn="0" w:noHBand="0" w:noVBand="1"/>
      </w:tblPr>
      <w:tblGrid>
        <w:gridCol w:w="2167"/>
        <w:gridCol w:w="2184"/>
        <w:gridCol w:w="1272"/>
        <w:gridCol w:w="950"/>
        <w:gridCol w:w="1539"/>
        <w:gridCol w:w="950"/>
      </w:tblGrid>
      <w:tr w:rsidR="00997CB6" w:rsidRPr="004A7CE2" w14:paraId="78DA723E" w14:textId="77777777" w:rsidTr="008A5BB0">
        <w:trPr>
          <w:trHeight w:val="765"/>
        </w:trPr>
        <w:tc>
          <w:tcPr>
            <w:tcW w:w="1196"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0BC0B86" w14:textId="77777777" w:rsidR="00997CB6" w:rsidRPr="005E28D2" w:rsidRDefault="00997CB6" w:rsidP="00997CB6">
            <w:pPr>
              <w:spacing w:after="0" w:line="480" w:lineRule="auto"/>
              <w:jc w:val="center"/>
              <w:rPr>
                <w:rFonts w:ascii="Times New Roman" w:eastAsia="Times New Roman" w:hAnsi="Times New Roman" w:cs="Times New Roman"/>
                <w:color w:val="000000"/>
                <w:sz w:val="20"/>
                <w:szCs w:val="20"/>
                <w:lang w:eastAsia="hr-HR"/>
              </w:rPr>
            </w:pPr>
            <w:r w:rsidRPr="00AC29F0">
              <w:rPr>
                <w:rFonts w:ascii="Times New Roman" w:eastAsia="Times New Roman" w:hAnsi="Times New Roman" w:cs="Times New Roman"/>
                <w:color w:val="000000"/>
                <w:sz w:val="20"/>
                <w:szCs w:val="20"/>
                <w:lang w:eastAsia="hr-HR"/>
              </w:rPr>
              <w:t>BROJČANA OZNAKA</w:t>
            </w:r>
          </w:p>
        </w:tc>
        <w:tc>
          <w:tcPr>
            <w:tcW w:w="1205" w:type="pct"/>
            <w:tcBorders>
              <w:top w:val="single" w:sz="4" w:space="0" w:color="auto"/>
              <w:left w:val="nil"/>
              <w:bottom w:val="single" w:sz="4" w:space="0" w:color="auto"/>
              <w:right w:val="single" w:sz="4" w:space="0" w:color="auto"/>
            </w:tcBorders>
            <w:shd w:val="clear" w:color="000000" w:fill="D9D9D9"/>
            <w:noWrap/>
            <w:vAlign w:val="bottom"/>
            <w:hideMark/>
          </w:tcPr>
          <w:p w14:paraId="7912FCBA" w14:textId="77777777" w:rsidR="00997CB6" w:rsidRPr="005E28D2" w:rsidRDefault="00997CB6" w:rsidP="00997CB6">
            <w:pPr>
              <w:spacing w:after="0" w:line="480" w:lineRule="auto"/>
              <w:jc w:val="center"/>
              <w:rPr>
                <w:rFonts w:ascii="Times New Roman" w:eastAsia="Times New Roman" w:hAnsi="Times New Roman" w:cs="Times New Roman"/>
                <w:color w:val="000000"/>
                <w:sz w:val="20"/>
                <w:szCs w:val="20"/>
                <w:lang w:eastAsia="hr-HR"/>
              </w:rPr>
            </w:pPr>
            <w:r w:rsidRPr="00AC29F0">
              <w:rPr>
                <w:rFonts w:ascii="Times New Roman" w:eastAsia="Times New Roman" w:hAnsi="Times New Roman" w:cs="Times New Roman"/>
                <w:color w:val="000000"/>
                <w:sz w:val="20"/>
                <w:szCs w:val="20"/>
                <w:lang w:eastAsia="hr-HR"/>
              </w:rPr>
              <w:t>NAZIV</w:t>
            </w:r>
          </w:p>
        </w:tc>
        <w:tc>
          <w:tcPr>
            <w:tcW w:w="702" w:type="pct"/>
            <w:tcBorders>
              <w:top w:val="single" w:sz="4" w:space="0" w:color="auto"/>
              <w:left w:val="nil"/>
              <w:bottom w:val="single" w:sz="4" w:space="0" w:color="auto"/>
              <w:right w:val="single" w:sz="4" w:space="0" w:color="auto"/>
            </w:tcBorders>
            <w:shd w:val="clear" w:color="000000" w:fill="D9D9D9"/>
            <w:vAlign w:val="center"/>
            <w:hideMark/>
          </w:tcPr>
          <w:p w14:paraId="68766A46" w14:textId="77B0CBCE" w:rsidR="00997CB6" w:rsidRPr="004A7CE2" w:rsidRDefault="00997CB6" w:rsidP="00997CB6">
            <w:pPr>
              <w:spacing w:after="0" w:line="240" w:lineRule="auto"/>
              <w:jc w:val="center"/>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 xml:space="preserve">IZVORNI PLAN ILI REBALANS </w:t>
            </w:r>
            <w:r w:rsidRPr="004A7CE2">
              <w:rPr>
                <w:rFonts w:ascii="Times New Roman" w:eastAsia="Times New Roman" w:hAnsi="Times New Roman" w:cs="Times New Roman"/>
                <w:sz w:val="20"/>
                <w:szCs w:val="20"/>
                <w:lang w:eastAsia="hr-HR"/>
              </w:rPr>
              <w:br/>
            </w:r>
            <w:r w:rsidR="00065E82">
              <w:rPr>
                <w:rFonts w:ascii="Times New Roman" w:eastAsia="Times New Roman" w:hAnsi="Times New Roman" w:cs="Times New Roman"/>
                <w:sz w:val="20"/>
                <w:szCs w:val="20"/>
                <w:lang w:eastAsia="hr-HR"/>
              </w:rPr>
              <w:t>2024</w:t>
            </w:r>
            <w:r w:rsidRPr="004A7CE2">
              <w:rPr>
                <w:rFonts w:ascii="Times New Roman" w:eastAsia="Times New Roman" w:hAnsi="Times New Roman" w:cs="Times New Roman"/>
                <w:sz w:val="20"/>
                <w:szCs w:val="20"/>
                <w:lang w:eastAsia="hr-HR"/>
              </w:rPr>
              <w:t>.</w:t>
            </w:r>
          </w:p>
        </w:tc>
        <w:tc>
          <w:tcPr>
            <w:tcW w:w="524" w:type="pct"/>
            <w:tcBorders>
              <w:top w:val="single" w:sz="4" w:space="0" w:color="auto"/>
              <w:left w:val="nil"/>
              <w:bottom w:val="single" w:sz="4" w:space="0" w:color="auto"/>
              <w:right w:val="single" w:sz="4" w:space="0" w:color="auto"/>
            </w:tcBorders>
            <w:shd w:val="clear" w:color="000000" w:fill="D9D9D9"/>
            <w:vAlign w:val="center"/>
            <w:hideMark/>
          </w:tcPr>
          <w:p w14:paraId="21D7DF44" w14:textId="01CED2F6" w:rsidR="00997CB6" w:rsidRPr="004A7CE2" w:rsidRDefault="00997CB6" w:rsidP="00997CB6">
            <w:pPr>
              <w:spacing w:after="0" w:line="240" w:lineRule="auto"/>
              <w:jc w:val="center"/>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 xml:space="preserve">TEKUĆI PLAN </w:t>
            </w:r>
            <w:r w:rsidRPr="004A7CE2">
              <w:rPr>
                <w:rFonts w:ascii="Times New Roman" w:eastAsia="Times New Roman" w:hAnsi="Times New Roman" w:cs="Times New Roman"/>
                <w:sz w:val="20"/>
                <w:szCs w:val="20"/>
                <w:lang w:eastAsia="hr-HR"/>
              </w:rPr>
              <w:br/>
            </w:r>
            <w:r w:rsidR="00065E82">
              <w:rPr>
                <w:rFonts w:ascii="Times New Roman" w:eastAsia="Times New Roman" w:hAnsi="Times New Roman" w:cs="Times New Roman"/>
                <w:sz w:val="20"/>
                <w:szCs w:val="20"/>
                <w:lang w:eastAsia="hr-HR"/>
              </w:rPr>
              <w:t>2024</w:t>
            </w:r>
            <w:r w:rsidRPr="004A7CE2">
              <w:rPr>
                <w:rFonts w:ascii="Times New Roman" w:eastAsia="Times New Roman" w:hAnsi="Times New Roman" w:cs="Times New Roman"/>
                <w:sz w:val="20"/>
                <w:szCs w:val="20"/>
                <w:lang w:eastAsia="hr-HR"/>
              </w:rPr>
              <w:t>.</w:t>
            </w:r>
          </w:p>
        </w:tc>
        <w:tc>
          <w:tcPr>
            <w:tcW w:w="849" w:type="pct"/>
            <w:tcBorders>
              <w:top w:val="single" w:sz="4" w:space="0" w:color="auto"/>
              <w:left w:val="nil"/>
              <w:bottom w:val="single" w:sz="4" w:space="0" w:color="auto"/>
              <w:right w:val="single" w:sz="4" w:space="0" w:color="auto"/>
            </w:tcBorders>
            <w:shd w:val="clear" w:color="000000" w:fill="D9D9D9"/>
            <w:vAlign w:val="center"/>
            <w:hideMark/>
          </w:tcPr>
          <w:p w14:paraId="719CF364" w14:textId="42C6D6B3" w:rsidR="00997CB6" w:rsidRPr="004A7CE2" w:rsidRDefault="00997CB6" w:rsidP="00997CB6">
            <w:pPr>
              <w:spacing w:after="0" w:line="240" w:lineRule="auto"/>
              <w:jc w:val="center"/>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OSTVARENJE/</w:t>
            </w:r>
            <w:r w:rsidRPr="004A7CE2">
              <w:rPr>
                <w:rFonts w:ascii="Times New Roman" w:eastAsia="Times New Roman" w:hAnsi="Times New Roman" w:cs="Times New Roman"/>
                <w:sz w:val="20"/>
                <w:szCs w:val="20"/>
                <w:lang w:eastAsia="hr-HR"/>
              </w:rPr>
              <w:br/>
              <w:t xml:space="preserve">IZVRŠENJE </w:t>
            </w:r>
            <w:r w:rsidRPr="004A7CE2">
              <w:rPr>
                <w:rFonts w:ascii="Times New Roman" w:eastAsia="Times New Roman" w:hAnsi="Times New Roman" w:cs="Times New Roman"/>
                <w:sz w:val="20"/>
                <w:szCs w:val="20"/>
                <w:lang w:eastAsia="hr-HR"/>
              </w:rPr>
              <w:br/>
            </w:r>
            <w:r w:rsidR="00065E82">
              <w:rPr>
                <w:rFonts w:ascii="Times New Roman" w:eastAsia="Times New Roman" w:hAnsi="Times New Roman" w:cs="Times New Roman"/>
                <w:sz w:val="20"/>
                <w:szCs w:val="20"/>
                <w:lang w:eastAsia="hr-HR"/>
              </w:rPr>
              <w:t>2024.</w:t>
            </w:r>
          </w:p>
        </w:tc>
        <w:tc>
          <w:tcPr>
            <w:tcW w:w="524" w:type="pct"/>
            <w:tcBorders>
              <w:top w:val="single" w:sz="4" w:space="0" w:color="auto"/>
              <w:left w:val="nil"/>
              <w:bottom w:val="single" w:sz="4" w:space="0" w:color="auto"/>
              <w:right w:val="single" w:sz="4" w:space="0" w:color="auto"/>
            </w:tcBorders>
            <w:shd w:val="clear" w:color="000000" w:fill="D9D9D9"/>
            <w:vAlign w:val="center"/>
            <w:hideMark/>
          </w:tcPr>
          <w:p w14:paraId="2D322C4E" w14:textId="77777777" w:rsidR="00997CB6" w:rsidRPr="004A7CE2" w:rsidRDefault="00997CB6" w:rsidP="00997CB6">
            <w:pPr>
              <w:spacing w:after="0" w:line="240" w:lineRule="auto"/>
              <w:jc w:val="center"/>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INDEKS</w:t>
            </w:r>
            <w:r w:rsidRPr="004A7CE2">
              <w:rPr>
                <w:rFonts w:ascii="Times New Roman" w:eastAsia="Times New Roman" w:hAnsi="Times New Roman" w:cs="Times New Roman"/>
                <w:sz w:val="20"/>
                <w:szCs w:val="20"/>
                <w:lang w:eastAsia="hr-HR"/>
              </w:rPr>
              <w:br/>
            </w:r>
            <w:r>
              <w:rPr>
                <w:rFonts w:ascii="Times New Roman" w:eastAsia="Times New Roman" w:hAnsi="Times New Roman" w:cs="Times New Roman"/>
                <w:sz w:val="20"/>
                <w:szCs w:val="20"/>
                <w:lang w:eastAsia="hr-HR"/>
              </w:rPr>
              <w:t>Izvršenje / Plan</w:t>
            </w:r>
          </w:p>
        </w:tc>
      </w:tr>
      <w:tr w:rsidR="00997CB6" w:rsidRPr="004A7CE2" w14:paraId="0A688C21" w14:textId="77777777" w:rsidTr="008A5BB0">
        <w:trPr>
          <w:trHeight w:val="510"/>
        </w:trPr>
        <w:tc>
          <w:tcPr>
            <w:tcW w:w="1196" w:type="pct"/>
            <w:tcBorders>
              <w:top w:val="nil"/>
              <w:left w:val="single" w:sz="4" w:space="0" w:color="auto"/>
              <w:bottom w:val="single" w:sz="4" w:space="0" w:color="auto"/>
              <w:right w:val="single" w:sz="4" w:space="0" w:color="auto"/>
            </w:tcBorders>
            <w:shd w:val="clear" w:color="auto" w:fill="auto"/>
            <w:vAlign w:val="center"/>
            <w:hideMark/>
          </w:tcPr>
          <w:p w14:paraId="6F5DA06B" w14:textId="77777777" w:rsidR="00997CB6" w:rsidRPr="004A7CE2" w:rsidRDefault="00997CB6" w:rsidP="00997CB6">
            <w:pPr>
              <w:spacing w:after="0" w:line="240" w:lineRule="auto"/>
              <w:ind w:firstLineChars="500" w:firstLine="1000"/>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A679094</w:t>
            </w:r>
          </w:p>
        </w:tc>
        <w:tc>
          <w:tcPr>
            <w:tcW w:w="1205" w:type="pct"/>
            <w:tcBorders>
              <w:top w:val="nil"/>
              <w:left w:val="nil"/>
              <w:bottom w:val="single" w:sz="4" w:space="0" w:color="auto"/>
              <w:right w:val="single" w:sz="4" w:space="0" w:color="auto"/>
            </w:tcBorders>
            <w:shd w:val="clear" w:color="auto" w:fill="auto"/>
            <w:vAlign w:val="center"/>
            <w:hideMark/>
          </w:tcPr>
          <w:p w14:paraId="75E01849" w14:textId="77777777" w:rsidR="00997CB6" w:rsidRPr="004A7CE2" w:rsidRDefault="00997CB6" w:rsidP="00997CB6">
            <w:pPr>
              <w:spacing w:after="0" w:line="240" w:lineRule="auto"/>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REDOVNA DJELATNOST VELEUČILIŠTA U ŠIBENIKU (IZ EVIDENCIJSKIH PRIHODA)</w:t>
            </w:r>
          </w:p>
        </w:tc>
        <w:tc>
          <w:tcPr>
            <w:tcW w:w="702" w:type="pct"/>
            <w:tcBorders>
              <w:top w:val="nil"/>
              <w:left w:val="nil"/>
              <w:bottom w:val="single" w:sz="4" w:space="0" w:color="auto"/>
              <w:right w:val="single" w:sz="4" w:space="0" w:color="auto"/>
            </w:tcBorders>
            <w:shd w:val="clear" w:color="auto" w:fill="auto"/>
            <w:noWrap/>
            <w:vAlign w:val="center"/>
            <w:hideMark/>
          </w:tcPr>
          <w:p w14:paraId="3110AC9F" w14:textId="5CA7BC32" w:rsidR="00997CB6" w:rsidRPr="004A7CE2" w:rsidRDefault="008A5BB0" w:rsidP="00997CB6">
            <w:pPr>
              <w:spacing w:after="0" w:line="240" w:lineRule="auto"/>
              <w:jc w:val="right"/>
              <w:rPr>
                <w:rFonts w:ascii="Times New Roman" w:eastAsia="Times New Roman" w:hAnsi="Times New Roman" w:cs="Times New Roman"/>
                <w:color w:val="000000"/>
                <w:sz w:val="20"/>
                <w:szCs w:val="20"/>
                <w:lang w:eastAsia="hr-HR"/>
              </w:rPr>
            </w:pPr>
            <w:r w:rsidRPr="008A5BB0">
              <w:rPr>
                <w:rFonts w:ascii="Times New Roman" w:eastAsia="Times New Roman" w:hAnsi="Times New Roman" w:cs="Times New Roman"/>
                <w:color w:val="000000"/>
                <w:sz w:val="20"/>
                <w:szCs w:val="20"/>
                <w:lang w:eastAsia="hr-HR"/>
              </w:rPr>
              <w:t>534.887</w:t>
            </w:r>
          </w:p>
        </w:tc>
        <w:tc>
          <w:tcPr>
            <w:tcW w:w="524" w:type="pct"/>
            <w:tcBorders>
              <w:top w:val="nil"/>
              <w:left w:val="nil"/>
              <w:bottom w:val="single" w:sz="4" w:space="0" w:color="auto"/>
              <w:right w:val="single" w:sz="4" w:space="0" w:color="auto"/>
            </w:tcBorders>
            <w:shd w:val="clear" w:color="auto" w:fill="auto"/>
            <w:noWrap/>
            <w:vAlign w:val="center"/>
            <w:hideMark/>
          </w:tcPr>
          <w:p w14:paraId="67BB0C3A" w14:textId="630D8106" w:rsidR="00997CB6" w:rsidRPr="004A7CE2" w:rsidRDefault="008A5BB0" w:rsidP="00997CB6">
            <w:pPr>
              <w:spacing w:after="0" w:line="240" w:lineRule="auto"/>
              <w:jc w:val="right"/>
              <w:rPr>
                <w:rFonts w:ascii="Times New Roman" w:eastAsia="Times New Roman" w:hAnsi="Times New Roman" w:cs="Times New Roman"/>
                <w:color w:val="000000"/>
                <w:sz w:val="20"/>
                <w:szCs w:val="20"/>
                <w:lang w:eastAsia="hr-HR"/>
              </w:rPr>
            </w:pPr>
            <w:r w:rsidRPr="008A5BB0">
              <w:rPr>
                <w:rFonts w:ascii="Times New Roman" w:eastAsia="Times New Roman" w:hAnsi="Times New Roman" w:cs="Times New Roman"/>
                <w:color w:val="000000"/>
                <w:sz w:val="20"/>
                <w:szCs w:val="20"/>
                <w:lang w:eastAsia="hr-HR"/>
              </w:rPr>
              <w:t>534.887</w:t>
            </w:r>
          </w:p>
        </w:tc>
        <w:tc>
          <w:tcPr>
            <w:tcW w:w="849" w:type="pct"/>
            <w:tcBorders>
              <w:top w:val="nil"/>
              <w:left w:val="nil"/>
              <w:bottom w:val="single" w:sz="4" w:space="0" w:color="auto"/>
              <w:right w:val="single" w:sz="4" w:space="0" w:color="auto"/>
            </w:tcBorders>
            <w:shd w:val="clear" w:color="auto" w:fill="auto"/>
            <w:noWrap/>
            <w:vAlign w:val="center"/>
            <w:hideMark/>
          </w:tcPr>
          <w:p w14:paraId="0DD0FD51" w14:textId="46D92EBE" w:rsidR="00997CB6" w:rsidRPr="004A7CE2" w:rsidRDefault="008A5BB0" w:rsidP="00997CB6">
            <w:pPr>
              <w:spacing w:after="0" w:line="240" w:lineRule="auto"/>
              <w:jc w:val="right"/>
              <w:rPr>
                <w:rFonts w:ascii="Times New Roman" w:eastAsia="Times New Roman" w:hAnsi="Times New Roman" w:cs="Times New Roman"/>
                <w:color w:val="000000"/>
                <w:sz w:val="20"/>
                <w:szCs w:val="20"/>
                <w:lang w:eastAsia="hr-HR"/>
              </w:rPr>
            </w:pPr>
            <w:r w:rsidRPr="008A5BB0">
              <w:rPr>
                <w:rFonts w:ascii="Times New Roman" w:eastAsia="Times New Roman" w:hAnsi="Times New Roman" w:cs="Times New Roman"/>
                <w:color w:val="000000"/>
                <w:sz w:val="20"/>
                <w:szCs w:val="20"/>
                <w:lang w:eastAsia="hr-HR"/>
              </w:rPr>
              <w:t>538.11</w:t>
            </w:r>
            <w:r w:rsidR="004A5F24">
              <w:rPr>
                <w:rFonts w:ascii="Times New Roman" w:eastAsia="Times New Roman" w:hAnsi="Times New Roman" w:cs="Times New Roman"/>
                <w:color w:val="000000"/>
                <w:sz w:val="20"/>
                <w:szCs w:val="20"/>
                <w:lang w:eastAsia="hr-HR"/>
              </w:rPr>
              <w:t>2</w:t>
            </w:r>
          </w:p>
        </w:tc>
        <w:tc>
          <w:tcPr>
            <w:tcW w:w="524" w:type="pct"/>
            <w:tcBorders>
              <w:top w:val="nil"/>
              <w:left w:val="nil"/>
              <w:bottom w:val="single" w:sz="4" w:space="0" w:color="auto"/>
              <w:right w:val="single" w:sz="4" w:space="0" w:color="auto"/>
            </w:tcBorders>
            <w:shd w:val="clear" w:color="auto" w:fill="auto"/>
            <w:noWrap/>
            <w:vAlign w:val="center"/>
            <w:hideMark/>
          </w:tcPr>
          <w:p w14:paraId="2592C3A6" w14:textId="14CEEEB4" w:rsidR="00997CB6" w:rsidRPr="004A7CE2" w:rsidRDefault="00997CB6" w:rsidP="00997CB6">
            <w:pPr>
              <w:spacing w:after="0" w:line="240" w:lineRule="auto"/>
              <w:jc w:val="right"/>
              <w:rPr>
                <w:rFonts w:ascii="Times New Roman" w:eastAsia="Times New Roman" w:hAnsi="Times New Roman" w:cs="Times New Roman"/>
                <w:color w:val="000000"/>
                <w:sz w:val="20"/>
                <w:szCs w:val="20"/>
                <w:lang w:eastAsia="hr-HR"/>
              </w:rPr>
            </w:pPr>
            <w:r w:rsidRPr="004A7CE2">
              <w:rPr>
                <w:rFonts w:ascii="Times New Roman" w:eastAsia="Times New Roman" w:hAnsi="Times New Roman" w:cs="Times New Roman"/>
                <w:color w:val="000000"/>
                <w:sz w:val="20"/>
                <w:szCs w:val="20"/>
                <w:lang w:eastAsia="hr-HR"/>
              </w:rPr>
              <w:t>100,</w:t>
            </w:r>
            <w:r w:rsidR="001C5167">
              <w:rPr>
                <w:rFonts w:ascii="Times New Roman" w:eastAsia="Times New Roman" w:hAnsi="Times New Roman" w:cs="Times New Roman"/>
                <w:color w:val="000000"/>
                <w:sz w:val="20"/>
                <w:szCs w:val="20"/>
                <w:lang w:eastAsia="hr-HR"/>
              </w:rPr>
              <w:t>60</w:t>
            </w:r>
          </w:p>
        </w:tc>
      </w:tr>
    </w:tbl>
    <w:p w14:paraId="3B8C48B1" w14:textId="77777777" w:rsidR="008A5BB0" w:rsidRDefault="008A5BB0" w:rsidP="00967570">
      <w:pPr>
        <w:jc w:val="both"/>
        <w:rPr>
          <w:rFonts w:ascii="Times New Roman" w:hAnsi="Times New Roman" w:cs="Times New Roman"/>
        </w:rPr>
      </w:pPr>
    </w:p>
    <w:p w14:paraId="4742DDE6" w14:textId="77777777" w:rsidR="0007431E" w:rsidRPr="0007431E" w:rsidRDefault="0007431E" w:rsidP="0007431E">
      <w:pPr>
        <w:jc w:val="both"/>
        <w:rPr>
          <w:rFonts w:ascii="Times New Roman" w:hAnsi="Times New Roman" w:cs="Times New Roman"/>
        </w:rPr>
      </w:pPr>
      <w:r w:rsidRPr="0007431E">
        <w:rPr>
          <w:rFonts w:ascii="Times New Roman" w:hAnsi="Times New Roman" w:cs="Times New Roman"/>
        </w:rPr>
        <w:t>Izvršena su planirana ulaganja u ljudske resurse u nastavi, uključujući plaćanje troškova doktorskih studija, objave znanstvenih i stručnih radova te sudjelovanje na međunarodnim konferencijama. Održana je 14. međunarodna konferencija "Razvoj javne uprave" od 23. do 24. svibnja 2024. godine. Isplaćene su stipendije izvrsnim studentima, čime je dodatno potaknuta akademska izvrsnost.</w:t>
      </w:r>
    </w:p>
    <w:p w14:paraId="3C22FBBD" w14:textId="77548372" w:rsidR="003343E5" w:rsidRDefault="0007431E" w:rsidP="0007431E">
      <w:pPr>
        <w:jc w:val="both"/>
        <w:rPr>
          <w:rFonts w:ascii="Times New Roman" w:hAnsi="Times New Roman" w:cs="Times New Roman"/>
        </w:rPr>
      </w:pPr>
      <w:r w:rsidRPr="0007431E">
        <w:rPr>
          <w:rFonts w:ascii="Times New Roman" w:hAnsi="Times New Roman" w:cs="Times New Roman"/>
        </w:rPr>
        <w:t>Uz to, nabavljene su knjige za potrebe knjižnice, a izrađeno je i novo web sjedište radi unaprjeđenja digitalne prisutnosti. Također su provedena ulaganja u nabavu informatičke opreme potrebne za izvođenje nastave i istraživačke aktivnosti, kao i specijalizirane opreme za studij sestrinstva, s ciljem unapređenja praktičnih vještina studenata.</w:t>
      </w:r>
    </w:p>
    <w:p w14:paraId="00439A90" w14:textId="77777777" w:rsidR="0007431E" w:rsidRPr="004E6FAA" w:rsidRDefault="0007431E" w:rsidP="0007431E">
      <w:pPr>
        <w:jc w:val="both"/>
        <w:rPr>
          <w:rFonts w:ascii="Times New Roman" w:hAnsi="Times New Roman" w:cs="Times New Roman"/>
        </w:rPr>
      </w:pPr>
    </w:p>
    <w:p w14:paraId="2520532F" w14:textId="77777777" w:rsidR="001D35BE" w:rsidRPr="004E6FAA" w:rsidRDefault="005E28D2" w:rsidP="001D35BE">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8"/>
        </w:rPr>
      </w:pPr>
      <w:r w:rsidRPr="005E28D2">
        <w:rPr>
          <w:rFonts w:ascii="Times New Roman" w:hAnsi="Times New Roman" w:cs="Times New Roman"/>
          <w:b/>
          <w:sz w:val="28"/>
        </w:rPr>
        <w:t>A679076</w:t>
      </w:r>
      <w:r w:rsidR="001D35BE" w:rsidRPr="004E6FAA">
        <w:rPr>
          <w:rFonts w:ascii="Times New Roman" w:hAnsi="Times New Roman" w:cs="Times New Roman"/>
          <w:b/>
          <w:sz w:val="28"/>
        </w:rPr>
        <w:tab/>
      </w:r>
      <w:r w:rsidRPr="005E28D2">
        <w:rPr>
          <w:rFonts w:ascii="Times New Roman" w:hAnsi="Times New Roman" w:cs="Times New Roman"/>
          <w:b/>
          <w:sz w:val="28"/>
        </w:rPr>
        <w:t xml:space="preserve">EU PROJEKTI </w:t>
      </w:r>
      <w:r w:rsidR="003D3C2D" w:rsidRPr="003D3C2D">
        <w:rPr>
          <w:rFonts w:ascii="Times New Roman" w:hAnsi="Times New Roman" w:cs="Times New Roman"/>
          <w:b/>
          <w:sz w:val="28"/>
        </w:rPr>
        <w:t>VELEUČILIŠTA U ŠIBENIKU</w:t>
      </w:r>
    </w:p>
    <w:p w14:paraId="6423FD86" w14:textId="77777777" w:rsidR="001D35BE" w:rsidRPr="005E28D2" w:rsidRDefault="001D35BE" w:rsidP="001D35BE">
      <w:pPr>
        <w:spacing w:after="0"/>
        <w:jc w:val="both"/>
        <w:rPr>
          <w:rFonts w:ascii="Times New Roman" w:hAnsi="Times New Roman" w:cs="Times New Roman"/>
        </w:rPr>
      </w:pPr>
      <w:r w:rsidRPr="005E28D2">
        <w:rPr>
          <w:rFonts w:ascii="Times New Roman" w:hAnsi="Times New Roman" w:cs="Times New Roman"/>
        </w:rPr>
        <w:t>Zakonske i druge pravne osnove:</w:t>
      </w:r>
    </w:p>
    <w:p w14:paraId="53C1FA82" w14:textId="4D410910" w:rsidR="005E28D2" w:rsidRPr="005E28D2" w:rsidRDefault="001D35BE" w:rsidP="005E28D2">
      <w:pPr>
        <w:pStyle w:val="ListParagraph"/>
        <w:numPr>
          <w:ilvl w:val="0"/>
          <w:numId w:val="7"/>
        </w:numPr>
        <w:spacing w:after="0"/>
        <w:jc w:val="both"/>
        <w:rPr>
          <w:rFonts w:ascii="Times New Roman" w:hAnsi="Times New Roman" w:cs="Times New Roman"/>
        </w:rPr>
      </w:pPr>
      <w:r w:rsidRPr="005E28D2">
        <w:rPr>
          <w:rFonts w:ascii="Times New Roman" w:hAnsi="Times New Roman" w:cs="Times New Roman"/>
        </w:rPr>
        <w:t xml:space="preserve">Sklopljeni sporazumi o dodjeli bespovratnih sredstava za </w:t>
      </w:r>
      <w:r w:rsidR="00EA2904">
        <w:rPr>
          <w:rFonts w:ascii="Times New Roman" w:hAnsi="Times New Roman" w:cs="Times New Roman"/>
        </w:rPr>
        <w:t xml:space="preserve">EU </w:t>
      </w:r>
      <w:r w:rsidRPr="005E28D2">
        <w:rPr>
          <w:rFonts w:ascii="Times New Roman" w:hAnsi="Times New Roman" w:cs="Times New Roman"/>
        </w:rPr>
        <w:t xml:space="preserve">projekte u okviru programa </w:t>
      </w:r>
      <w:r w:rsidR="00EA2904">
        <w:rPr>
          <w:rFonts w:ascii="Times New Roman" w:hAnsi="Times New Roman" w:cs="Times New Roman"/>
        </w:rPr>
        <w:t>Erasmus</w:t>
      </w:r>
      <w:r w:rsidRPr="005E28D2">
        <w:rPr>
          <w:rFonts w:ascii="Times New Roman" w:hAnsi="Times New Roman" w:cs="Times New Roman"/>
        </w:rPr>
        <w:t>+</w:t>
      </w:r>
      <w:r w:rsidR="00EA2904">
        <w:rPr>
          <w:rFonts w:ascii="Times New Roman" w:hAnsi="Times New Roman" w:cs="Times New Roman"/>
        </w:rPr>
        <w:t xml:space="preserve"> i </w:t>
      </w:r>
      <w:r w:rsidR="00EA2904" w:rsidRPr="00EA2904">
        <w:rPr>
          <w:rFonts w:ascii="Times New Roman" w:hAnsi="Times New Roman" w:cs="Times New Roman"/>
        </w:rPr>
        <w:t>Program</w:t>
      </w:r>
      <w:r w:rsidR="00EA2904">
        <w:rPr>
          <w:rFonts w:ascii="Times New Roman" w:hAnsi="Times New Roman" w:cs="Times New Roman"/>
        </w:rPr>
        <w:t>a</w:t>
      </w:r>
      <w:r w:rsidR="00EA2904" w:rsidRPr="00EA2904">
        <w:rPr>
          <w:rFonts w:ascii="Times New Roman" w:hAnsi="Times New Roman" w:cs="Times New Roman"/>
        </w:rPr>
        <w:t xml:space="preserve"> prekogranične suradnje Italija - Hrvatska (Interreg Italy - Croatia)</w:t>
      </w:r>
      <w:r w:rsidR="00EA2904">
        <w:rPr>
          <w:rFonts w:ascii="Times New Roman" w:hAnsi="Times New Roman" w:cs="Times New Roman"/>
        </w:rPr>
        <w:t xml:space="preserve"> 2021. - 2027.</w:t>
      </w:r>
    </w:p>
    <w:p w14:paraId="53B43E98" w14:textId="77777777" w:rsidR="001D35BE" w:rsidRPr="004E6FAA" w:rsidRDefault="001D35BE" w:rsidP="001D35BE">
      <w:pPr>
        <w:pStyle w:val="ListParagraph"/>
        <w:spacing w:after="0"/>
        <w:jc w:val="both"/>
        <w:rPr>
          <w:rFonts w:ascii="Times New Roman" w:hAnsi="Times New Roman" w:cs="Times New Roman"/>
          <w:i/>
        </w:rPr>
      </w:pPr>
    </w:p>
    <w:p w14:paraId="44D2203D" w14:textId="1D7D86EF" w:rsidR="004A7CE2" w:rsidRDefault="004A7CE2" w:rsidP="004A7CE2">
      <w:pPr>
        <w:jc w:val="both"/>
        <w:rPr>
          <w:rFonts w:ascii="Times New Roman" w:hAnsi="Times New Roman" w:cs="Times New Roman"/>
        </w:rPr>
      </w:pPr>
      <w:r w:rsidRPr="00AC29F0">
        <w:rPr>
          <w:rFonts w:ascii="Times New Roman" w:hAnsi="Times New Roman" w:cs="Times New Roman"/>
        </w:rPr>
        <w:t>Tijekom 202</w:t>
      </w:r>
      <w:r w:rsidR="00772094">
        <w:rPr>
          <w:rFonts w:ascii="Times New Roman" w:hAnsi="Times New Roman" w:cs="Times New Roman"/>
        </w:rPr>
        <w:t>4</w:t>
      </w:r>
      <w:r w:rsidRPr="00AC29F0">
        <w:rPr>
          <w:rFonts w:ascii="Times New Roman" w:hAnsi="Times New Roman" w:cs="Times New Roman"/>
        </w:rPr>
        <w:t>. godine ostvareno je slijedeće:</w:t>
      </w:r>
    </w:p>
    <w:tbl>
      <w:tblPr>
        <w:tblW w:w="5000" w:type="pct"/>
        <w:tblLook w:val="04A0" w:firstRow="1" w:lastRow="0" w:firstColumn="1" w:lastColumn="0" w:noHBand="0" w:noVBand="1"/>
      </w:tblPr>
      <w:tblGrid>
        <w:gridCol w:w="2167"/>
        <w:gridCol w:w="2184"/>
        <w:gridCol w:w="1272"/>
        <w:gridCol w:w="950"/>
        <w:gridCol w:w="1539"/>
        <w:gridCol w:w="950"/>
      </w:tblGrid>
      <w:tr w:rsidR="00997CB6" w:rsidRPr="004A7CE2" w14:paraId="19288AA3" w14:textId="77777777" w:rsidTr="00772094">
        <w:trPr>
          <w:trHeight w:val="765"/>
        </w:trPr>
        <w:tc>
          <w:tcPr>
            <w:tcW w:w="1196"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C2BA7E4" w14:textId="77777777" w:rsidR="00997CB6" w:rsidRPr="005E28D2" w:rsidRDefault="00997CB6" w:rsidP="00997CB6">
            <w:pPr>
              <w:spacing w:after="0" w:line="480" w:lineRule="auto"/>
              <w:jc w:val="center"/>
              <w:rPr>
                <w:rFonts w:ascii="Times New Roman" w:eastAsia="Times New Roman" w:hAnsi="Times New Roman" w:cs="Times New Roman"/>
                <w:color w:val="000000"/>
                <w:sz w:val="20"/>
                <w:szCs w:val="20"/>
                <w:lang w:eastAsia="hr-HR"/>
              </w:rPr>
            </w:pPr>
            <w:r w:rsidRPr="00AC29F0">
              <w:rPr>
                <w:rFonts w:ascii="Times New Roman" w:eastAsia="Times New Roman" w:hAnsi="Times New Roman" w:cs="Times New Roman"/>
                <w:color w:val="000000"/>
                <w:sz w:val="20"/>
                <w:szCs w:val="20"/>
                <w:lang w:eastAsia="hr-HR"/>
              </w:rPr>
              <w:t>BROJČANA OZNAKA</w:t>
            </w:r>
          </w:p>
        </w:tc>
        <w:tc>
          <w:tcPr>
            <w:tcW w:w="1205" w:type="pct"/>
            <w:tcBorders>
              <w:top w:val="single" w:sz="4" w:space="0" w:color="auto"/>
              <w:left w:val="nil"/>
              <w:bottom w:val="single" w:sz="4" w:space="0" w:color="auto"/>
              <w:right w:val="single" w:sz="4" w:space="0" w:color="auto"/>
            </w:tcBorders>
            <w:shd w:val="clear" w:color="000000" w:fill="D9D9D9"/>
            <w:noWrap/>
            <w:vAlign w:val="bottom"/>
            <w:hideMark/>
          </w:tcPr>
          <w:p w14:paraId="41D4A69A" w14:textId="77777777" w:rsidR="00997CB6" w:rsidRPr="005E28D2" w:rsidRDefault="00997CB6" w:rsidP="00997CB6">
            <w:pPr>
              <w:spacing w:after="0" w:line="480" w:lineRule="auto"/>
              <w:jc w:val="center"/>
              <w:rPr>
                <w:rFonts w:ascii="Times New Roman" w:eastAsia="Times New Roman" w:hAnsi="Times New Roman" w:cs="Times New Roman"/>
                <w:color w:val="000000"/>
                <w:sz w:val="20"/>
                <w:szCs w:val="20"/>
                <w:lang w:eastAsia="hr-HR"/>
              </w:rPr>
            </w:pPr>
            <w:r w:rsidRPr="00AC29F0">
              <w:rPr>
                <w:rFonts w:ascii="Times New Roman" w:eastAsia="Times New Roman" w:hAnsi="Times New Roman" w:cs="Times New Roman"/>
                <w:color w:val="000000"/>
                <w:sz w:val="20"/>
                <w:szCs w:val="20"/>
                <w:lang w:eastAsia="hr-HR"/>
              </w:rPr>
              <w:t>NAZIV</w:t>
            </w:r>
          </w:p>
        </w:tc>
        <w:tc>
          <w:tcPr>
            <w:tcW w:w="702" w:type="pct"/>
            <w:tcBorders>
              <w:top w:val="single" w:sz="4" w:space="0" w:color="auto"/>
              <w:left w:val="nil"/>
              <w:bottom w:val="single" w:sz="4" w:space="0" w:color="auto"/>
              <w:right w:val="single" w:sz="4" w:space="0" w:color="auto"/>
            </w:tcBorders>
            <w:shd w:val="clear" w:color="000000" w:fill="D9D9D9"/>
            <w:vAlign w:val="center"/>
            <w:hideMark/>
          </w:tcPr>
          <w:p w14:paraId="16083472" w14:textId="77777777" w:rsidR="00997CB6" w:rsidRPr="004A7CE2" w:rsidRDefault="00997CB6" w:rsidP="00997CB6">
            <w:pPr>
              <w:spacing w:after="0" w:line="240" w:lineRule="auto"/>
              <w:jc w:val="center"/>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 xml:space="preserve">IZVORNI PLAN ILI REBALANS </w:t>
            </w:r>
            <w:r w:rsidRPr="004A7CE2">
              <w:rPr>
                <w:rFonts w:ascii="Times New Roman" w:eastAsia="Times New Roman" w:hAnsi="Times New Roman" w:cs="Times New Roman"/>
                <w:sz w:val="20"/>
                <w:szCs w:val="20"/>
                <w:lang w:eastAsia="hr-HR"/>
              </w:rPr>
              <w:br/>
              <w:t>2023.</w:t>
            </w:r>
          </w:p>
        </w:tc>
        <w:tc>
          <w:tcPr>
            <w:tcW w:w="524" w:type="pct"/>
            <w:tcBorders>
              <w:top w:val="single" w:sz="4" w:space="0" w:color="auto"/>
              <w:left w:val="nil"/>
              <w:bottom w:val="single" w:sz="4" w:space="0" w:color="auto"/>
              <w:right w:val="single" w:sz="4" w:space="0" w:color="auto"/>
            </w:tcBorders>
            <w:shd w:val="clear" w:color="000000" w:fill="D9D9D9"/>
            <w:vAlign w:val="center"/>
            <w:hideMark/>
          </w:tcPr>
          <w:p w14:paraId="53D0AC5D" w14:textId="77777777" w:rsidR="00997CB6" w:rsidRPr="004A7CE2" w:rsidRDefault="00997CB6" w:rsidP="00997CB6">
            <w:pPr>
              <w:spacing w:after="0" w:line="240" w:lineRule="auto"/>
              <w:jc w:val="center"/>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 xml:space="preserve">TEKUĆI PLAN </w:t>
            </w:r>
            <w:r w:rsidRPr="004A7CE2">
              <w:rPr>
                <w:rFonts w:ascii="Times New Roman" w:eastAsia="Times New Roman" w:hAnsi="Times New Roman" w:cs="Times New Roman"/>
                <w:sz w:val="20"/>
                <w:szCs w:val="20"/>
                <w:lang w:eastAsia="hr-HR"/>
              </w:rPr>
              <w:br/>
              <w:t>2023.</w:t>
            </w:r>
          </w:p>
        </w:tc>
        <w:tc>
          <w:tcPr>
            <w:tcW w:w="849" w:type="pct"/>
            <w:tcBorders>
              <w:top w:val="single" w:sz="4" w:space="0" w:color="auto"/>
              <w:left w:val="nil"/>
              <w:bottom w:val="single" w:sz="4" w:space="0" w:color="auto"/>
              <w:right w:val="single" w:sz="4" w:space="0" w:color="auto"/>
            </w:tcBorders>
            <w:shd w:val="clear" w:color="000000" w:fill="D9D9D9"/>
            <w:vAlign w:val="center"/>
            <w:hideMark/>
          </w:tcPr>
          <w:p w14:paraId="07715969" w14:textId="77777777" w:rsidR="00997CB6" w:rsidRPr="004A7CE2" w:rsidRDefault="00997CB6" w:rsidP="00997CB6">
            <w:pPr>
              <w:spacing w:after="0" w:line="240" w:lineRule="auto"/>
              <w:jc w:val="center"/>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OSTVARENJE/</w:t>
            </w:r>
            <w:r w:rsidRPr="004A7CE2">
              <w:rPr>
                <w:rFonts w:ascii="Times New Roman" w:eastAsia="Times New Roman" w:hAnsi="Times New Roman" w:cs="Times New Roman"/>
                <w:sz w:val="20"/>
                <w:szCs w:val="20"/>
                <w:lang w:eastAsia="hr-HR"/>
              </w:rPr>
              <w:br/>
              <w:t xml:space="preserve">IZVRŠENJE </w:t>
            </w:r>
            <w:r w:rsidRPr="004A7CE2">
              <w:rPr>
                <w:rFonts w:ascii="Times New Roman" w:eastAsia="Times New Roman" w:hAnsi="Times New Roman" w:cs="Times New Roman"/>
                <w:sz w:val="20"/>
                <w:szCs w:val="20"/>
                <w:lang w:eastAsia="hr-HR"/>
              </w:rPr>
              <w:br/>
              <w:t>01.2023. - 12.2023.</w:t>
            </w:r>
          </w:p>
        </w:tc>
        <w:tc>
          <w:tcPr>
            <w:tcW w:w="524" w:type="pct"/>
            <w:tcBorders>
              <w:top w:val="single" w:sz="4" w:space="0" w:color="auto"/>
              <w:left w:val="nil"/>
              <w:bottom w:val="single" w:sz="4" w:space="0" w:color="auto"/>
              <w:right w:val="single" w:sz="4" w:space="0" w:color="auto"/>
            </w:tcBorders>
            <w:shd w:val="clear" w:color="000000" w:fill="D9D9D9"/>
            <w:vAlign w:val="center"/>
            <w:hideMark/>
          </w:tcPr>
          <w:p w14:paraId="227FBAA8" w14:textId="77777777" w:rsidR="00997CB6" w:rsidRPr="004A7CE2" w:rsidRDefault="00997CB6" w:rsidP="00997CB6">
            <w:pPr>
              <w:spacing w:after="0" w:line="240" w:lineRule="auto"/>
              <w:jc w:val="center"/>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INDEKS</w:t>
            </w:r>
            <w:r w:rsidRPr="004A7CE2">
              <w:rPr>
                <w:rFonts w:ascii="Times New Roman" w:eastAsia="Times New Roman" w:hAnsi="Times New Roman" w:cs="Times New Roman"/>
                <w:sz w:val="20"/>
                <w:szCs w:val="20"/>
                <w:lang w:eastAsia="hr-HR"/>
              </w:rPr>
              <w:br/>
            </w:r>
            <w:r>
              <w:rPr>
                <w:rFonts w:ascii="Times New Roman" w:eastAsia="Times New Roman" w:hAnsi="Times New Roman" w:cs="Times New Roman"/>
                <w:sz w:val="20"/>
                <w:szCs w:val="20"/>
                <w:lang w:eastAsia="hr-HR"/>
              </w:rPr>
              <w:t>Izvršenje / Plan</w:t>
            </w:r>
          </w:p>
        </w:tc>
      </w:tr>
      <w:tr w:rsidR="00997CB6" w:rsidRPr="004A7CE2" w14:paraId="624F314F" w14:textId="77777777" w:rsidTr="00772094">
        <w:trPr>
          <w:trHeight w:val="510"/>
        </w:trPr>
        <w:tc>
          <w:tcPr>
            <w:tcW w:w="1196" w:type="pct"/>
            <w:tcBorders>
              <w:top w:val="nil"/>
              <w:left w:val="single" w:sz="4" w:space="0" w:color="auto"/>
              <w:bottom w:val="single" w:sz="4" w:space="0" w:color="auto"/>
              <w:right w:val="single" w:sz="4" w:space="0" w:color="auto"/>
            </w:tcBorders>
            <w:shd w:val="clear" w:color="auto" w:fill="auto"/>
            <w:vAlign w:val="center"/>
            <w:hideMark/>
          </w:tcPr>
          <w:p w14:paraId="435B4D41" w14:textId="77777777" w:rsidR="00997CB6" w:rsidRPr="004A7CE2" w:rsidRDefault="00997CB6" w:rsidP="00997CB6">
            <w:pPr>
              <w:spacing w:after="0" w:line="240" w:lineRule="auto"/>
              <w:ind w:firstLineChars="500" w:firstLine="1000"/>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A679076</w:t>
            </w:r>
          </w:p>
        </w:tc>
        <w:tc>
          <w:tcPr>
            <w:tcW w:w="1205" w:type="pct"/>
            <w:tcBorders>
              <w:top w:val="nil"/>
              <w:left w:val="nil"/>
              <w:bottom w:val="single" w:sz="4" w:space="0" w:color="auto"/>
              <w:right w:val="single" w:sz="4" w:space="0" w:color="auto"/>
            </w:tcBorders>
            <w:shd w:val="clear" w:color="auto" w:fill="auto"/>
            <w:vAlign w:val="center"/>
            <w:hideMark/>
          </w:tcPr>
          <w:p w14:paraId="20AF9FBD" w14:textId="77777777" w:rsidR="00997CB6" w:rsidRPr="004A7CE2" w:rsidRDefault="00997CB6" w:rsidP="00997CB6">
            <w:pPr>
              <w:spacing w:after="0" w:line="240" w:lineRule="auto"/>
              <w:rPr>
                <w:rFonts w:ascii="Times New Roman" w:eastAsia="Times New Roman" w:hAnsi="Times New Roman" w:cs="Times New Roman"/>
                <w:sz w:val="20"/>
                <w:szCs w:val="20"/>
                <w:lang w:eastAsia="hr-HR"/>
              </w:rPr>
            </w:pPr>
            <w:r w:rsidRPr="004A7CE2">
              <w:rPr>
                <w:rFonts w:ascii="Times New Roman" w:eastAsia="Times New Roman" w:hAnsi="Times New Roman" w:cs="Times New Roman"/>
                <w:sz w:val="20"/>
                <w:szCs w:val="20"/>
                <w:lang w:eastAsia="hr-HR"/>
              </w:rPr>
              <w:t>EU PROJEKTI VELEUČILIŠTA I VISOKIH ŠKOLA (VELEUČILIŠTE U ŠIBENIKU)</w:t>
            </w:r>
          </w:p>
        </w:tc>
        <w:tc>
          <w:tcPr>
            <w:tcW w:w="702" w:type="pct"/>
            <w:tcBorders>
              <w:top w:val="nil"/>
              <w:left w:val="nil"/>
              <w:bottom w:val="single" w:sz="4" w:space="0" w:color="auto"/>
              <w:right w:val="single" w:sz="4" w:space="0" w:color="auto"/>
            </w:tcBorders>
            <w:shd w:val="clear" w:color="auto" w:fill="auto"/>
            <w:noWrap/>
            <w:vAlign w:val="center"/>
            <w:hideMark/>
          </w:tcPr>
          <w:p w14:paraId="0C8FE96F" w14:textId="18E65688" w:rsidR="00997CB6" w:rsidRPr="004A7CE2" w:rsidRDefault="00772094" w:rsidP="00997CB6">
            <w:pPr>
              <w:spacing w:after="0" w:line="240" w:lineRule="auto"/>
              <w:jc w:val="right"/>
              <w:rPr>
                <w:rFonts w:ascii="Times New Roman" w:eastAsia="Times New Roman" w:hAnsi="Times New Roman" w:cs="Times New Roman"/>
                <w:color w:val="000000"/>
                <w:sz w:val="20"/>
                <w:szCs w:val="20"/>
                <w:lang w:eastAsia="hr-HR"/>
              </w:rPr>
            </w:pPr>
            <w:r w:rsidRPr="00772094">
              <w:rPr>
                <w:rFonts w:ascii="Times New Roman" w:eastAsia="Times New Roman" w:hAnsi="Times New Roman" w:cs="Times New Roman"/>
                <w:color w:val="000000"/>
                <w:sz w:val="20"/>
                <w:szCs w:val="20"/>
                <w:lang w:eastAsia="hr-HR"/>
              </w:rPr>
              <w:t>315.200</w:t>
            </w:r>
          </w:p>
        </w:tc>
        <w:tc>
          <w:tcPr>
            <w:tcW w:w="524" w:type="pct"/>
            <w:tcBorders>
              <w:top w:val="nil"/>
              <w:left w:val="nil"/>
              <w:bottom w:val="single" w:sz="4" w:space="0" w:color="auto"/>
              <w:right w:val="single" w:sz="4" w:space="0" w:color="auto"/>
            </w:tcBorders>
            <w:shd w:val="clear" w:color="auto" w:fill="auto"/>
            <w:noWrap/>
            <w:vAlign w:val="center"/>
            <w:hideMark/>
          </w:tcPr>
          <w:p w14:paraId="07FAFDA7" w14:textId="34549F22" w:rsidR="00997CB6" w:rsidRPr="004A7CE2" w:rsidRDefault="00772094" w:rsidP="00997CB6">
            <w:pPr>
              <w:spacing w:after="0" w:line="240" w:lineRule="auto"/>
              <w:jc w:val="right"/>
              <w:rPr>
                <w:rFonts w:ascii="Times New Roman" w:eastAsia="Times New Roman" w:hAnsi="Times New Roman" w:cs="Times New Roman"/>
                <w:color w:val="000000"/>
                <w:sz w:val="20"/>
                <w:szCs w:val="20"/>
                <w:lang w:eastAsia="hr-HR"/>
              </w:rPr>
            </w:pPr>
            <w:r w:rsidRPr="00772094">
              <w:rPr>
                <w:rFonts w:ascii="Times New Roman" w:eastAsia="Times New Roman" w:hAnsi="Times New Roman" w:cs="Times New Roman"/>
                <w:color w:val="000000"/>
                <w:sz w:val="20"/>
                <w:szCs w:val="20"/>
                <w:lang w:eastAsia="hr-HR"/>
              </w:rPr>
              <w:t>315.200</w:t>
            </w:r>
          </w:p>
        </w:tc>
        <w:tc>
          <w:tcPr>
            <w:tcW w:w="849" w:type="pct"/>
            <w:tcBorders>
              <w:top w:val="nil"/>
              <w:left w:val="nil"/>
              <w:bottom w:val="single" w:sz="4" w:space="0" w:color="auto"/>
              <w:right w:val="single" w:sz="4" w:space="0" w:color="auto"/>
            </w:tcBorders>
            <w:shd w:val="clear" w:color="auto" w:fill="auto"/>
            <w:noWrap/>
            <w:vAlign w:val="center"/>
            <w:hideMark/>
          </w:tcPr>
          <w:p w14:paraId="42E1973B" w14:textId="0AC4B313" w:rsidR="00997CB6" w:rsidRPr="004A7CE2" w:rsidRDefault="00772094" w:rsidP="00997CB6">
            <w:pPr>
              <w:spacing w:after="0" w:line="240" w:lineRule="auto"/>
              <w:jc w:val="right"/>
              <w:rPr>
                <w:rFonts w:ascii="Times New Roman" w:eastAsia="Times New Roman" w:hAnsi="Times New Roman" w:cs="Times New Roman"/>
                <w:color w:val="000000"/>
                <w:sz w:val="20"/>
                <w:szCs w:val="20"/>
                <w:lang w:eastAsia="hr-HR"/>
              </w:rPr>
            </w:pPr>
            <w:r w:rsidRPr="00772094">
              <w:rPr>
                <w:rFonts w:ascii="Times New Roman" w:eastAsia="Times New Roman" w:hAnsi="Times New Roman" w:cs="Times New Roman"/>
                <w:color w:val="000000"/>
                <w:sz w:val="20"/>
                <w:szCs w:val="20"/>
                <w:lang w:eastAsia="hr-HR"/>
              </w:rPr>
              <w:t>499.091</w:t>
            </w:r>
          </w:p>
        </w:tc>
        <w:tc>
          <w:tcPr>
            <w:tcW w:w="524" w:type="pct"/>
            <w:tcBorders>
              <w:top w:val="nil"/>
              <w:left w:val="nil"/>
              <w:bottom w:val="single" w:sz="4" w:space="0" w:color="auto"/>
              <w:right w:val="single" w:sz="4" w:space="0" w:color="auto"/>
            </w:tcBorders>
            <w:shd w:val="clear" w:color="auto" w:fill="auto"/>
            <w:noWrap/>
            <w:vAlign w:val="center"/>
            <w:hideMark/>
          </w:tcPr>
          <w:p w14:paraId="637388AD" w14:textId="1331B2E8" w:rsidR="00997CB6" w:rsidRPr="004A7CE2" w:rsidRDefault="00772094" w:rsidP="00997CB6">
            <w:pPr>
              <w:spacing w:after="0" w:line="240" w:lineRule="auto"/>
              <w:jc w:val="right"/>
              <w:rPr>
                <w:rFonts w:ascii="Times New Roman" w:eastAsia="Times New Roman" w:hAnsi="Times New Roman" w:cs="Times New Roman"/>
                <w:color w:val="000000"/>
                <w:sz w:val="20"/>
                <w:szCs w:val="20"/>
                <w:lang w:eastAsia="hr-HR"/>
              </w:rPr>
            </w:pPr>
            <w:r>
              <w:rPr>
                <w:rFonts w:ascii="Times New Roman" w:eastAsia="Times New Roman" w:hAnsi="Times New Roman" w:cs="Times New Roman"/>
                <w:color w:val="000000"/>
                <w:sz w:val="20"/>
                <w:szCs w:val="20"/>
                <w:lang w:eastAsia="hr-HR"/>
              </w:rPr>
              <w:t>158,34</w:t>
            </w:r>
          </w:p>
        </w:tc>
      </w:tr>
    </w:tbl>
    <w:p w14:paraId="174763BD" w14:textId="77777777" w:rsidR="00772094" w:rsidRDefault="00772094" w:rsidP="00967570">
      <w:pPr>
        <w:jc w:val="both"/>
        <w:rPr>
          <w:rFonts w:ascii="Times New Roman" w:hAnsi="Times New Roman" w:cs="Times New Roman"/>
        </w:rPr>
      </w:pPr>
    </w:p>
    <w:p w14:paraId="21EE1361" w14:textId="01F59EFC" w:rsidR="001B7DF7" w:rsidRPr="001B7DF7" w:rsidRDefault="001B7DF7" w:rsidP="001B7DF7">
      <w:pPr>
        <w:jc w:val="both"/>
        <w:rPr>
          <w:rFonts w:ascii="Times New Roman" w:hAnsi="Times New Roman" w:cs="Times New Roman"/>
        </w:rPr>
      </w:pPr>
      <w:r w:rsidRPr="001B7DF7">
        <w:rPr>
          <w:rFonts w:ascii="Times New Roman" w:hAnsi="Times New Roman" w:cs="Times New Roman"/>
        </w:rPr>
        <w:lastRenderedPageBreak/>
        <w:t xml:space="preserve">Ugovoreni su novi Erasmus+ projekti u području mobilnosti (KA131, KA171), a zabilježen je daljnji rast u dolaznim mobilnostima u odnosu na prethodnu godinu. Ukupan broj odlaznih mobilnosti </w:t>
      </w:r>
      <w:r>
        <w:rPr>
          <w:rFonts w:ascii="Times New Roman" w:hAnsi="Times New Roman" w:cs="Times New Roman"/>
        </w:rPr>
        <w:t>smanjio</w:t>
      </w:r>
      <w:r w:rsidRPr="001B7DF7">
        <w:rPr>
          <w:rFonts w:ascii="Times New Roman" w:hAnsi="Times New Roman" w:cs="Times New Roman"/>
        </w:rPr>
        <w:t xml:space="preserve"> se s 39 u 2023.</w:t>
      </w:r>
      <w:r w:rsidR="00070E18">
        <w:rPr>
          <w:rFonts w:ascii="Times New Roman" w:hAnsi="Times New Roman" w:cs="Times New Roman"/>
        </w:rPr>
        <w:t xml:space="preserve">godini </w:t>
      </w:r>
      <w:r w:rsidRPr="001B7DF7">
        <w:rPr>
          <w:rFonts w:ascii="Times New Roman" w:hAnsi="Times New Roman" w:cs="Times New Roman"/>
        </w:rPr>
        <w:t xml:space="preserve"> na</w:t>
      </w:r>
      <w:r>
        <w:rPr>
          <w:rFonts w:ascii="Times New Roman" w:hAnsi="Times New Roman" w:cs="Times New Roman"/>
        </w:rPr>
        <w:t xml:space="preserve"> 25</w:t>
      </w:r>
      <w:r w:rsidRPr="001B7DF7">
        <w:rPr>
          <w:rFonts w:ascii="Times New Roman" w:hAnsi="Times New Roman" w:cs="Times New Roman"/>
        </w:rPr>
        <w:t xml:space="preserve"> u 2024.</w:t>
      </w:r>
      <w:r w:rsidR="00070E18">
        <w:rPr>
          <w:rFonts w:ascii="Times New Roman" w:hAnsi="Times New Roman" w:cs="Times New Roman"/>
        </w:rPr>
        <w:t xml:space="preserve"> godini</w:t>
      </w:r>
      <w:r w:rsidRPr="001B7DF7">
        <w:rPr>
          <w:rFonts w:ascii="Times New Roman" w:hAnsi="Times New Roman" w:cs="Times New Roman"/>
        </w:rPr>
        <w:t>, dok su dolazne mobilnosti porasle s 34 u 2023.</w:t>
      </w:r>
      <w:r w:rsidR="00070E18">
        <w:rPr>
          <w:rFonts w:ascii="Times New Roman" w:hAnsi="Times New Roman" w:cs="Times New Roman"/>
        </w:rPr>
        <w:t xml:space="preserve"> godini</w:t>
      </w:r>
      <w:r w:rsidRPr="001B7DF7">
        <w:rPr>
          <w:rFonts w:ascii="Times New Roman" w:hAnsi="Times New Roman" w:cs="Times New Roman"/>
        </w:rPr>
        <w:t xml:space="preserve"> na </w:t>
      </w:r>
      <w:r>
        <w:rPr>
          <w:rFonts w:ascii="Times New Roman" w:hAnsi="Times New Roman" w:cs="Times New Roman"/>
        </w:rPr>
        <w:t>79</w:t>
      </w:r>
      <w:r w:rsidRPr="001B7DF7">
        <w:rPr>
          <w:rFonts w:ascii="Times New Roman" w:hAnsi="Times New Roman" w:cs="Times New Roman"/>
        </w:rPr>
        <w:t xml:space="preserve"> u 2024.</w:t>
      </w:r>
      <w:r w:rsidR="00070E18">
        <w:rPr>
          <w:rFonts w:ascii="Times New Roman" w:hAnsi="Times New Roman" w:cs="Times New Roman"/>
        </w:rPr>
        <w:t xml:space="preserve"> godini</w:t>
      </w:r>
      <w:r w:rsidRPr="001B7DF7">
        <w:rPr>
          <w:rFonts w:ascii="Times New Roman" w:hAnsi="Times New Roman" w:cs="Times New Roman"/>
        </w:rPr>
        <w:t>, što potvrđuje kontinuirani rast međunarodne suradnje i atraktivnost institucije kao akademskog odredišta.</w:t>
      </w:r>
    </w:p>
    <w:p w14:paraId="192FF85F" w14:textId="52938E86" w:rsidR="001B7DF7" w:rsidRPr="001B7DF7" w:rsidRDefault="001B7DF7" w:rsidP="001B7DF7">
      <w:pPr>
        <w:jc w:val="both"/>
        <w:rPr>
          <w:rFonts w:ascii="Times New Roman" w:hAnsi="Times New Roman" w:cs="Times New Roman"/>
        </w:rPr>
      </w:pPr>
      <w:r w:rsidRPr="001B7DF7">
        <w:rPr>
          <w:rFonts w:ascii="Times New Roman" w:hAnsi="Times New Roman" w:cs="Times New Roman"/>
        </w:rPr>
        <w:t xml:space="preserve">Provedene su planirane aktivnosti na prethodno ugovorenim Erasmus KA2 projektima (CodeIn, EverGreen, Wobis, Ecce, SIT, Avico), a ugovorena su dodatna </w:t>
      </w:r>
      <w:r>
        <w:rPr>
          <w:rFonts w:ascii="Times New Roman" w:hAnsi="Times New Roman" w:cs="Times New Roman"/>
        </w:rPr>
        <w:t>dva</w:t>
      </w:r>
      <w:r w:rsidRPr="001B7DF7">
        <w:rPr>
          <w:rFonts w:ascii="Times New Roman" w:hAnsi="Times New Roman" w:cs="Times New Roman"/>
        </w:rPr>
        <w:t xml:space="preserve"> nova Erasmus KA2 projekta</w:t>
      </w:r>
      <w:r>
        <w:rPr>
          <w:rFonts w:ascii="Times New Roman" w:hAnsi="Times New Roman" w:cs="Times New Roman"/>
        </w:rPr>
        <w:t xml:space="preserve"> (EcoMinds, </w:t>
      </w:r>
      <w:r w:rsidRPr="001B7DF7">
        <w:rPr>
          <w:rFonts w:ascii="Times New Roman" w:hAnsi="Times New Roman" w:cs="Times New Roman"/>
        </w:rPr>
        <w:t>Smart4Food</w:t>
      </w:r>
      <w:r>
        <w:rPr>
          <w:rFonts w:ascii="Times New Roman" w:hAnsi="Times New Roman" w:cs="Times New Roman"/>
        </w:rPr>
        <w:t xml:space="preserve">) </w:t>
      </w:r>
      <w:r w:rsidRPr="001B7DF7">
        <w:rPr>
          <w:rFonts w:ascii="Times New Roman" w:hAnsi="Times New Roman" w:cs="Times New Roman"/>
        </w:rPr>
        <w:t xml:space="preserve">na kojima je Veleučilište </w:t>
      </w:r>
      <w:r>
        <w:rPr>
          <w:rFonts w:ascii="Times New Roman" w:hAnsi="Times New Roman" w:cs="Times New Roman"/>
        </w:rPr>
        <w:t>nositelj, odnosno jedan Erasmus KA2 projekt na kojem je Veleučilište partner (</w:t>
      </w:r>
      <w:r w:rsidR="00822C31" w:rsidRPr="00822C31">
        <w:rPr>
          <w:rFonts w:ascii="Times New Roman" w:hAnsi="Times New Roman" w:cs="Times New Roman"/>
        </w:rPr>
        <w:t>AGE-MEDU</w:t>
      </w:r>
      <w:r>
        <w:rPr>
          <w:rFonts w:ascii="Times New Roman" w:hAnsi="Times New Roman" w:cs="Times New Roman"/>
        </w:rPr>
        <w:t>)</w:t>
      </w:r>
      <w:r w:rsidRPr="001B7DF7">
        <w:rPr>
          <w:rFonts w:ascii="Times New Roman" w:hAnsi="Times New Roman" w:cs="Times New Roman"/>
        </w:rPr>
        <w:t>. Također je nastavljen rad na InterReg projektu "</w:t>
      </w:r>
      <w:r w:rsidR="009C551F">
        <w:rPr>
          <w:rFonts w:ascii="Times New Roman" w:hAnsi="Times New Roman" w:cs="Times New Roman"/>
        </w:rPr>
        <w:t>MareSkill</w:t>
      </w:r>
      <w:r w:rsidRPr="001B7DF7">
        <w:rPr>
          <w:rFonts w:ascii="Times New Roman" w:hAnsi="Times New Roman" w:cs="Times New Roman"/>
        </w:rPr>
        <w:t>" iz programa prekogranične suradnje Italija-Hrvatska, gdje je Veleučilište nositelj.</w:t>
      </w:r>
    </w:p>
    <w:p w14:paraId="4CB19C22" w14:textId="4AF57FE8" w:rsidR="006F34E0" w:rsidRDefault="001B7DF7" w:rsidP="001B7DF7">
      <w:pPr>
        <w:jc w:val="both"/>
        <w:rPr>
          <w:rFonts w:ascii="Times New Roman" w:hAnsi="Times New Roman" w:cs="Times New Roman"/>
        </w:rPr>
      </w:pPr>
      <w:r w:rsidRPr="001B7DF7">
        <w:rPr>
          <w:rFonts w:ascii="Times New Roman" w:hAnsi="Times New Roman" w:cs="Times New Roman"/>
        </w:rPr>
        <w:t>Ulaganja kroz EU projekte pokazala su značajan</w:t>
      </w:r>
      <w:r w:rsidR="00822C31">
        <w:rPr>
          <w:rFonts w:ascii="Times New Roman" w:hAnsi="Times New Roman" w:cs="Times New Roman"/>
        </w:rPr>
        <w:t xml:space="preserve"> financijski rast</w:t>
      </w:r>
      <w:r w:rsidRPr="001B7DF7">
        <w:rPr>
          <w:rFonts w:ascii="Times New Roman" w:hAnsi="Times New Roman" w:cs="Times New Roman"/>
        </w:rPr>
        <w:t>. Prema ostvarenju financijskog plana, izvorno planirana sredstva od 315.200 EUR za EU projekte povećana su na 499.091 EUR, što predstavlja indeks izvršenja od 158,34%. Ovaj rezultat ukazuje na uspješnu provedbu projektnih aktivnosti i učinkovito korištenje dostupnih sredstava.</w:t>
      </w:r>
    </w:p>
    <w:sectPr w:rsidR="006F34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93B2" w14:textId="77777777" w:rsidR="00DE0321" w:rsidRDefault="00DE0321">
      <w:pPr>
        <w:spacing w:after="0" w:line="240" w:lineRule="auto"/>
      </w:pPr>
      <w:r>
        <w:separator/>
      </w:r>
    </w:p>
  </w:endnote>
  <w:endnote w:type="continuationSeparator" w:id="0">
    <w:p w14:paraId="61DE691B" w14:textId="77777777" w:rsidR="00DE0321" w:rsidRDefault="00DE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515545"/>
      <w:docPartObj>
        <w:docPartGallery w:val="Page Numbers (Bottom of Page)"/>
        <w:docPartUnique/>
      </w:docPartObj>
    </w:sdtPr>
    <w:sdtEndPr/>
    <w:sdtContent>
      <w:p w14:paraId="42D7668D" w14:textId="77777777" w:rsidR="006F34E0" w:rsidRDefault="006F34E0">
        <w:pPr>
          <w:pStyle w:val="Footer"/>
          <w:jc w:val="right"/>
        </w:pPr>
        <w:r>
          <w:fldChar w:fldCharType="begin"/>
        </w:r>
        <w:r>
          <w:instrText>PAGE   \* MERGEFORMAT</w:instrText>
        </w:r>
        <w:r>
          <w:fldChar w:fldCharType="separate"/>
        </w:r>
        <w:r w:rsidR="003D3C2D">
          <w:rPr>
            <w:noProof/>
          </w:rPr>
          <w:t>4</w:t>
        </w:r>
        <w:r>
          <w:fldChar w:fldCharType="end"/>
        </w:r>
      </w:p>
    </w:sdtContent>
  </w:sdt>
  <w:p w14:paraId="5C861892" w14:textId="77777777" w:rsidR="006F34E0" w:rsidRDefault="006F3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C8A6" w14:textId="77777777" w:rsidR="00DE0321" w:rsidRDefault="00DE0321">
      <w:pPr>
        <w:spacing w:after="0" w:line="240" w:lineRule="auto"/>
      </w:pPr>
      <w:r>
        <w:separator/>
      </w:r>
    </w:p>
  </w:footnote>
  <w:footnote w:type="continuationSeparator" w:id="0">
    <w:p w14:paraId="36ED9E36" w14:textId="77777777" w:rsidR="00DE0321" w:rsidRDefault="00DE0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20A3AA7"/>
    <w:multiLevelType w:val="hybridMultilevel"/>
    <w:tmpl w:val="A8B81B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xNDQ3srQ0MTIyNLRQ0lEKTi0uzszPAykwqQUAM4osZiwAAAA="/>
  </w:docVars>
  <w:rsids>
    <w:rsidRoot w:val="00EF05CF"/>
    <w:rsid w:val="00023DCD"/>
    <w:rsid w:val="00030327"/>
    <w:rsid w:val="000370EA"/>
    <w:rsid w:val="00041E58"/>
    <w:rsid w:val="00065E82"/>
    <w:rsid w:val="00070E18"/>
    <w:rsid w:val="0007431E"/>
    <w:rsid w:val="00092796"/>
    <w:rsid w:val="000B339D"/>
    <w:rsid w:val="000B6B2D"/>
    <w:rsid w:val="00101FE8"/>
    <w:rsid w:val="00152B10"/>
    <w:rsid w:val="00180820"/>
    <w:rsid w:val="001B0F7A"/>
    <w:rsid w:val="001B3688"/>
    <w:rsid w:val="001B7DF7"/>
    <w:rsid w:val="001C5167"/>
    <w:rsid w:val="001D21BB"/>
    <w:rsid w:val="001D35BE"/>
    <w:rsid w:val="001F2D29"/>
    <w:rsid w:val="00220BF7"/>
    <w:rsid w:val="00227D81"/>
    <w:rsid w:val="00235582"/>
    <w:rsid w:val="00252791"/>
    <w:rsid w:val="002C7121"/>
    <w:rsid w:val="002D0A60"/>
    <w:rsid w:val="002D444E"/>
    <w:rsid w:val="002E1373"/>
    <w:rsid w:val="003239CD"/>
    <w:rsid w:val="00324025"/>
    <w:rsid w:val="00332A91"/>
    <w:rsid w:val="003333C4"/>
    <w:rsid w:val="003343E5"/>
    <w:rsid w:val="003B2CF0"/>
    <w:rsid w:val="003D3C2D"/>
    <w:rsid w:val="00474EAA"/>
    <w:rsid w:val="004A5F24"/>
    <w:rsid w:val="004A7CE2"/>
    <w:rsid w:val="004C3A59"/>
    <w:rsid w:val="004C4837"/>
    <w:rsid w:val="004E02C5"/>
    <w:rsid w:val="004E6FAA"/>
    <w:rsid w:val="0052222B"/>
    <w:rsid w:val="005355D8"/>
    <w:rsid w:val="00570C9B"/>
    <w:rsid w:val="00585043"/>
    <w:rsid w:val="00585281"/>
    <w:rsid w:val="005D44AD"/>
    <w:rsid w:val="005E28D2"/>
    <w:rsid w:val="0063084F"/>
    <w:rsid w:val="006327FD"/>
    <w:rsid w:val="00661893"/>
    <w:rsid w:val="006A0A48"/>
    <w:rsid w:val="006B3E14"/>
    <w:rsid w:val="006C0B97"/>
    <w:rsid w:val="006E550A"/>
    <w:rsid w:val="006F34E0"/>
    <w:rsid w:val="00703212"/>
    <w:rsid w:val="0073330B"/>
    <w:rsid w:val="00756361"/>
    <w:rsid w:val="00772094"/>
    <w:rsid w:val="00791CBE"/>
    <w:rsid w:val="007D5D35"/>
    <w:rsid w:val="007E5DA1"/>
    <w:rsid w:val="008223B8"/>
    <w:rsid w:val="00822C31"/>
    <w:rsid w:val="00846E65"/>
    <w:rsid w:val="008523D6"/>
    <w:rsid w:val="008750BD"/>
    <w:rsid w:val="008A5BB0"/>
    <w:rsid w:val="00967570"/>
    <w:rsid w:val="00991639"/>
    <w:rsid w:val="00997CB6"/>
    <w:rsid w:val="009A65A8"/>
    <w:rsid w:val="009C551F"/>
    <w:rsid w:val="009E2203"/>
    <w:rsid w:val="009F236F"/>
    <w:rsid w:val="00A408C1"/>
    <w:rsid w:val="00A46CB2"/>
    <w:rsid w:val="00A8127F"/>
    <w:rsid w:val="00AC29F0"/>
    <w:rsid w:val="00AD2240"/>
    <w:rsid w:val="00AF3696"/>
    <w:rsid w:val="00B30E74"/>
    <w:rsid w:val="00B53B12"/>
    <w:rsid w:val="00B7598C"/>
    <w:rsid w:val="00BB47B9"/>
    <w:rsid w:val="00BD7FDD"/>
    <w:rsid w:val="00BE741E"/>
    <w:rsid w:val="00C022A3"/>
    <w:rsid w:val="00C32E31"/>
    <w:rsid w:val="00C6004E"/>
    <w:rsid w:val="00C84559"/>
    <w:rsid w:val="00C856DD"/>
    <w:rsid w:val="00CB764D"/>
    <w:rsid w:val="00CE6294"/>
    <w:rsid w:val="00CF5163"/>
    <w:rsid w:val="00D057D4"/>
    <w:rsid w:val="00D10681"/>
    <w:rsid w:val="00D22B2F"/>
    <w:rsid w:val="00D375DC"/>
    <w:rsid w:val="00D83084"/>
    <w:rsid w:val="00DA7AFE"/>
    <w:rsid w:val="00DE0321"/>
    <w:rsid w:val="00E02786"/>
    <w:rsid w:val="00E16FD6"/>
    <w:rsid w:val="00E6359D"/>
    <w:rsid w:val="00E66A14"/>
    <w:rsid w:val="00E66B41"/>
    <w:rsid w:val="00E73840"/>
    <w:rsid w:val="00EA2904"/>
    <w:rsid w:val="00EF05CF"/>
    <w:rsid w:val="00EF0A99"/>
    <w:rsid w:val="00F12286"/>
    <w:rsid w:val="00F241A6"/>
    <w:rsid w:val="00F352ED"/>
    <w:rsid w:val="00F443FF"/>
    <w:rsid w:val="00F665E6"/>
    <w:rsid w:val="00F815A6"/>
    <w:rsid w:val="00FA4536"/>
    <w:rsid w:val="00FD5729"/>
    <w:rsid w:val="00FD6A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54A25"/>
  <w15:chartTrackingRefBased/>
  <w15:docId w15:val="{FD8EDEDB-B9BD-40E3-B3AC-00D9923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spacing w:after="0" w:line="240" w:lineRule="auto"/>
    </w:p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1697">
      <w:bodyDiv w:val="1"/>
      <w:marLeft w:val="0"/>
      <w:marRight w:val="0"/>
      <w:marTop w:val="0"/>
      <w:marBottom w:val="0"/>
      <w:divBdr>
        <w:top w:val="none" w:sz="0" w:space="0" w:color="auto"/>
        <w:left w:val="none" w:sz="0" w:space="0" w:color="auto"/>
        <w:bottom w:val="none" w:sz="0" w:space="0" w:color="auto"/>
        <w:right w:val="none" w:sz="0" w:space="0" w:color="auto"/>
      </w:divBdr>
    </w:div>
    <w:div w:id="126511627">
      <w:bodyDiv w:val="1"/>
      <w:marLeft w:val="0"/>
      <w:marRight w:val="0"/>
      <w:marTop w:val="0"/>
      <w:marBottom w:val="0"/>
      <w:divBdr>
        <w:top w:val="none" w:sz="0" w:space="0" w:color="auto"/>
        <w:left w:val="none" w:sz="0" w:space="0" w:color="auto"/>
        <w:bottom w:val="none" w:sz="0" w:space="0" w:color="auto"/>
        <w:right w:val="none" w:sz="0" w:space="0" w:color="auto"/>
      </w:divBdr>
    </w:div>
    <w:div w:id="225922194">
      <w:bodyDiv w:val="1"/>
      <w:marLeft w:val="0"/>
      <w:marRight w:val="0"/>
      <w:marTop w:val="0"/>
      <w:marBottom w:val="0"/>
      <w:divBdr>
        <w:top w:val="none" w:sz="0" w:space="0" w:color="auto"/>
        <w:left w:val="none" w:sz="0" w:space="0" w:color="auto"/>
        <w:bottom w:val="none" w:sz="0" w:space="0" w:color="auto"/>
        <w:right w:val="none" w:sz="0" w:space="0" w:color="auto"/>
      </w:divBdr>
    </w:div>
    <w:div w:id="279842585">
      <w:bodyDiv w:val="1"/>
      <w:marLeft w:val="0"/>
      <w:marRight w:val="0"/>
      <w:marTop w:val="0"/>
      <w:marBottom w:val="0"/>
      <w:divBdr>
        <w:top w:val="none" w:sz="0" w:space="0" w:color="auto"/>
        <w:left w:val="none" w:sz="0" w:space="0" w:color="auto"/>
        <w:bottom w:val="none" w:sz="0" w:space="0" w:color="auto"/>
        <w:right w:val="none" w:sz="0" w:space="0" w:color="auto"/>
      </w:divBdr>
    </w:div>
    <w:div w:id="519397043">
      <w:bodyDiv w:val="1"/>
      <w:marLeft w:val="0"/>
      <w:marRight w:val="0"/>
      <w:marTop w:val="0"/>
      <w:marBottom w:val="0"/>
      <w:divBdr>
        <w:top w:val="none" w:sz="0" w:space="0" w:color="auto"/>
        <w:left w:val="none" w:sz="0" w:space="0" w:color="auto"/>
        <w:bottom w:val="none" w:sz="0" w:space="0" w:color="auto"/>
        <w:right w:val="none" w:sz="0" w:space="0" w:color="auto"/>
      </w:divBdr>
    </w:div>
    <w:div w:id="566845179">
      <w:bodyDiv w:val="1"/>
      <w:marLeft w:val="0"/>
      <w:marRight w:val="0"/>
      <w:marTop w:val="0"/>
      <w:marBottom w:val="0"/>
      <w:divBdr>
        <w:top w:val="none" w:sz="0" w:space="0" w:color="auto"/>
        <w:left w:val="none" w:sz="0" w:space="0" w:color="auto"/>
        <w:bottom w:val="none" w:sz="0" w:space="0" w:color="auto"/>
        <w:right w:val="none" w:sz="0" w:space="0" w:color="auto"/>
      </w:divBdr>
    </w:div>
    <w:div w:id="917517943">
      <w:bodyDiv w:val="1"/>
      <w:marLeft w:val="0"/>
      <w:marRight w:val="0"/>
      <w:marTop w:val="0"/>
      <w:marBottom w:val="0"/>
      <w:divBdr>
        <w:top w:val="none" w:sz="0" w:space="0" w:color="auto"/>
        <w:left w:val="none" w:sz="0" w:space="0" w:color="auto"/>
        <w:bottom w:val="none" w:sz="0" w:space="0" w:color="auto"/>
        <w:right w:val="none" w:sz="0" w:space="0" w:color="auto"/>
      </w:divBdr>
    </w:div>
    <w:div w:id="1149907113">
      <w:bodyDiv w:val="1"/>
      <w:marLeft w:val="0"/>
      <w:marRight w:val="0"/>
      <w:marTop w:val="0"/>
      <w:marBottom w:val="0"/>
      <w:divBdr>
        <w:top w:val="none" w:sz="0" w:space="0" w:color="auto"/>
        <w:left w:val="none" w:sz="0" w:space="0" w:color="auto"/>
        <w:bottom w:val="none" w:sz="0" w:space="0" w:color="auto"/>
        <w:right w:val="none" w:sz="0" w:space="0" w:color="auto"/>
      </w:divBdr>
    </w:div>
    <w:div w:id="1166702011">
      <w:bodyDiv w:val="1"/>
      <w:marLeft w:val="0"/>
      <w:marRight w:val="0"/>
      <w:marTop w:val="0"/>
      <w:marBottom w:val="0"/>
      <w:divBdr>
        <w:top w:val="none" w:sz="0" w:space="0" w:color="auto"/>
        <w:left w:val="none" w:sz="0" w:space="0" w:color="auto"/>
        <w:bottom w:val="none" w:sz="0" w:space="0" w:color="auto"/>
        <w:right w:val="none" w:sz="0" w:space="0" w:color="auto"/>
      </w:divBdr>
    </w:div>
    <w:div w:id="1166703761">
      <w:bodyDiv w:val="1"/>
      <w:marLeft w:val="0"/>
      <w:marRight w:val="0"/>
      <w:marTop w:val="0"/>
      <w:marBottom w:val="0"/>
      <w:divBdr>
        <w:top w:val="none" w:sz="0" w:space="0" w:color="auto"/>
        <w:left w:val="none" w:sz="0" w:space="0" w:color="auto"/>
        <w:bottom w:val="none" w:sz="0" w:space="0" w:color="auto"/>
        <w:right w:val="none" w:sz="0" w:space="0" w:color="auto"/>
      </w:divBdr>
    </w:div>
    <w:div w:id="17632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4</Pages>
  <Words>1044</Words>
  <Characters>6687</Characters>
  <Application>Microsoft Office Word</Application>
  <DocSecurity>0</DocSecurity>
  <Lines>215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Zagorac</dc:creator>
  <cp:keywords/>
  <dc:description/>
  <cp:lastModifiedBy>Frane Urem</cp:lastModifiedBy>
  <cp:revision>73</cp:revision>
  <dcterms:created xsi:type="dcterms:W3CDTF">2021-09-08T13:09:00Z</dcterms:created>
  <dcterms:modified xsi:type="dcterms:W3CDTF">2025-03-05T10:53:00Z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fbf151969ee3fa3c753744b006f5fca2886d499f00502e6a04baf8f32de8e8b7</vt:lpwstr>
  </property>
</Properties>
</file>